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867B" w14:textId="703390E0" w:rsidR="00D96C64" w:rsidRPr="004B0606" w:rsidRDefault="000E133D" w:rsidP="00E12E8F">
      <w:pPr>
        <w:spacing w:before="100" w:beforeAutospacing="1" w:after="100" w:afterAutospacing="1"/>
        <w:ind w:left="0" w:right="0"/>
        <w:jc w:val="center"/>
        <w:textAlignment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Notton </w:t>
      </w:r>
      <w:r w:rsidR="00A7028A" w:rsidRPr="004B0606">
        <w:rPr>
          <w:rStyle w:val="Strong"/>
          <w:sz w:val="28"/>
          <w:szCs w:val="28"/>
        </w:rPr>
        <w:t>Village Hall</w:t>
      </w:r>
      <w:r w:rsidR="008C3070" w:rsidRPr="004B0606">
        <w:rPr>
          <w:rStyle w:val="Strong"/>
          <w:sz w:val="28"/>
          <w:szCs w:val="28"/>
        </w:rPr>
        <w:t xml:space="preserve">s/Sports </w:t>
      </w:r>
      <w:r w:rsidR="006326E4">
        <w:rPr>
          <w:rStyle w:val="Strong"/>
          <w:sz w:val="28"/>
          <w:szCs w:val="28"/>
        </w:rPr>
        <w:t xml:space="preserve">&amp; </w:t>
      </w:r>
      <w:r w:rsidR="008C3070" w:rsidRPr="004B0606">
        <w:rPr>
          <w:rStyle w:val="Strong"/>
          <w:sz w:val="28"/>
          <w:szCs w:val="28"/>
        </w:rPr>
        <w:t xml:space="preserve">Social Pavilion </w:t>
      </w:r>
      <w:r w:rsidR="00763050" w:rsidRPr="004B0606">
        <w:rPr>
          <w:rStyle w:val="Strong"/>
          <w:sz w:val="28"/>
          <w:szCs w:val="28"/>
        </w:rPr>
        <w:t xml:space="preserve">Booking Form </w:t>
      </w:r>
      <w:r w:rsidR="006326E4">
        <w:rPr>
          <w:rStyle w:val="Strong"/>
          <w:sz w:val="28"/>
          <w:szCs w:val="28"/>
        </w:rPr>
        <w:t xml:space="preserve">&amp; </w:t>
      </w:r>
      <w:r w:rsidR="00A7028A" w:rsidRPr="004B0606">
        <w:rPr>
          <w:rStyle w:val="Strong"/>
          <w:sz w:val="28"/>
          <w:szCs w:val="28"/>
        </w:rPr>
        <w:t>Hire Agreement</w:t>
      </w:r>
    </w:p>
    <w:p w14:paraId="32848EB5" w14:textId="11F7E706" w:rsidR="00ED1629" w:rsidRPr="004B0606" w:rsidRDefault="00D96C64" w:rsidP="00ED1629">
      <w:pPr>
        <w:pBdr>
          <w:bottom w:val="single" w:sz="4" w:space="1" w:color="auto"/>
        </w:pBdr>
        <w:spacing w:before="100" w:beforeAutospacing="1" w:after="100" w:afterAutospacing="1"/>
        <w:ind w:left="0" w:right="0"/>
        <w:jc w:val="center"/>
        <w:textAlignment w:val="center"/>
        <w:rPr>
          <w:rStyle w:val="Hyperlink"/>
        </w:rPr>
      </w:pPr>
      <w:r w:rsidRPr="004B0606">
        <w:rPr>
          <w:rStyle w:val="Strong"/>
          <w:b w:val="0"/>
        </w:rPr>
        <w:t xml:space="preserve">This </w:t>
      </w:r>
      <w:r w:rsidR="007775AF" w:rsidRPr="004B0606">
        <w:rPr>
          <w:rStyle w:val="Strong"/>
          <w:b w:val="0"/>
        </w:rPr>
        <w:t>A</w:t>
      </w:r>
      <w:r w:rsidRPr="004B0606">
        <w:rPr>
          <w:rStyle w:val="Strong"/>
          <w:b w:val="0"/>
        </w:rPr>
        <w:t xml:space="preserve">greement is subject to acceptance </w:t>
      </w:r>
      <w:r w:rsidR="007775AF" w:rsidRPr="004B0606">
        <w:rPr>
          <w:rStyle w:val="Strong"/>
          <w:b w:val="0"/>
        </w:rPr>
        <w:t xml:space="preserve">by the Hirer </w:t>
      </w:r>
      <w:r w:rsidRPr="004B0606">
        <w:rPr>
          <w:rStyle w:val="Strong"/>
          <w:b w:val="0"/>
        </w:rPr>
        <w:t>of the Terms and Conditions for Hiring our</w:t>
      </w:r>
      <w:r w:rsidR="008C3070" w:rsidRPr="004B0606">
        <w:rPr>
          <w:rStyle w:val="Strong"/>
          <w:b w:val="0"/>
        </w:rPr>
        <w:br/>
      </w:r>
      <w:r w:rsidRPr="004B0606">
        <w:rPr>
          <w:rStyle w:val="Strong"/>
          <w:b w:val="0"/>
        </w:rPr>
        <w:t>Halls</w:t>
      </w:r>
      <w:r w:rsidR="008C3070" w:rsidRPr="004B0606">
        <w:rPr>
          <w:rStyle w:val="Strong"/>
          <w:b w:val="0"/>
        </w:rPr>
        <w:t xml:space="preserve"> or Sports and Social Pavilion</w:t>
      </w:r>
      <w:r w:rsidR="009B7D59" w:rsidRPr="004B0606">
        <w:rPr>
          <w:rStyle w:val="Strong"/>
          <w:b w:val="0"/>
        </w:rPr>
        <w:t xml:space="preserve"> below</w:t>
      </w:r>
      <w:r w:rsidR="006326E4">
        <w:rPr>
          <w:rStyle w:val="Strong"/>
          <w:b w:val="0"/>
        </w:rPr>
        <w:t>,</w:t>
      </w:r>
      <w:r w:rsidR="009B7D59" w:rsidRPr="004B0606">
        <w:rPr>
          <w:rStyle w:val="Strong"/>
          <w:b w:val="0"/>
        </w:rPr>
        <w:t xml:space="preserve"> or </w:t>
      </w:r>
      <w:r w:rsidR="00396AAB" w:rsidRPr="004B0606">
        <w:rPr>
          <w:rStyle w:val="Strong"/>
          <w:b w:val="0"/>
        </w:rPr>
        <w:t xml:space="preserve">which are </w:t>
      </w:r>
      <w:r w:rsidRPr="004B0606">
        <w:rPr>
          <w:rStyle w:val="Strong"/>
          <w:b w:val="0"/>
        </w:rPr>
        <w:t xml:space="preserve">available to view at </w:t>
      </w:r>
      <w:hyperlink r:id="rId8" w:history="1">
        <w:r w:rsidR="007775AF" w:rsidRPr="004B0606">
          <w:rPr>
            <w:rStyle w:val="Hyperlink"/>
          </w:rPr>
          <w:t>www.nottonvillagehall.uk</w:t>
        </w:r>
      </w:hyperlink>
      <w:r w:rsidR="00DC7782" w:rsidRPr="004B0606">
        <w:rPr>
          <w:rStyle w:val="Hyperlink"/>
        </w:rPr>
        <w:br/>
      </w:r>
    </w:p>
    <w:p w14:paraId="74F5DD8D" w14:textId="77777777" w:rsidR="006326E4" w:rsidRDefault="006326E4" w:rsidP="006326E4">
      <w:pPr>
        <w:spacing w:before="100" w:beforeAutospacing="1" w:after="100" w:afterAutospacing="1"/>
        <w:ind w:left="0" w:right="0"/>
        <w:jc w:val="center"/>
        <w:textAlignment w:val="center"/>
        <w:rPr>
          <w:rStyle w:val="Strong"/>
        </w:rPr>
      </w:pPr>
      <w:r w:rsidRPr="006326E4">
        <w:rPr>
          <w:rStyle w:val="Strong"/>
        </w:rPr>
        <w:t>B</w:t>
      </w:r>
      <w:r w:rsidR="00C17A2B" w:rsidRPr="006326E4">
        <w:rPr>
          <w:rStyle w:val="Strong"/>
        </w:rPr>
        <w:t>ooking Form</w:t>
      </w:r>
    </w:p>
    <w:p w14:paraId="05734B8D" w14:textId="41B9BF12" w:rsidR="00C35829" w:rsidRPr="006326E4" w:rsidRDefault="00A7028A" w:rsidP="006326E4">
      <w:pPr>
        <w:spacing w:before="100" w:beforeAutospacing="1" w:after="100" w:afterAutospacing="1"/>
        <w:ind w:left="0" w:right="0"/>
        <w:textAlignment w:val="center"/>
        <w:rPr>
          <w:rStyle w:val="Strong"/>
        </w:rPr>
      </w:pPr>
      <w:r w:rsidRPr="006326E4">
        <w:rPr>
          <w:rStyle w:val="Strong"/>
        </w:rPr>
        <w:t>Hirer Contact Details;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4020"/>
        <w:gridCol w:w="1213"/>
        <w:gridCol w:w="2221"/>
      </w:tblGrid>
      <w:tr w:rsidR="00006AEC" w:rsidRPr="006326E4" w14:paraId="357B0849" w14:textId="77777777" w:rsidTr="006326E4">
        <w:trPr>
          <w:trHeight w:val="397"/>
        </w:trPr>
        <w:tc>
          <w:tcPr>
            <w:tcW w:w="1571" w:type="dxa"/>
            <w:vAlign w:val="bottom"/>
          </w:tcPr>
          <w:p w14:paraId="687DF3EA" w14:textId="38F8C1FB" w:rsidR="00C35829" w:rsidRPr="006326E4" w:rsidRDefault="00C35829" w:rsidP="00AA0D37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  <w:r w:rsidRPr="006326E4">
              <w:rPr>
                <w:rFonts w:eastAsia="Times New Roman" w:cstheme="minorHAnsi"/>
                <w:b/>
                <w:lang w:eastAsia="en-GB"/>
              </w:rPr>
              <w:t>Name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bottom"/>
          </w:tcPr>
          <w:p w14:paraId="430353A4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213" w:type="dxa"/>
            <w:vAlign w:val="bottom"/>
          </w:tcPr>
          <w:p w14:paraId="71AC892D" w14:textId="0222FEFE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  <w:r w:rsidRPr="006326E4">
              <w:rPr>
                <w:rFonts w:eastAsia="Times New Roman" w:cstheme="minorHAnsi"/>
                <w:b/>
                <w:lang w:eastAsia="en-GB"/>
              </w:rPr>
              <w:t>Phone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031771F2" w14:textId="390097F3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C35829" w:rsidRPr="006326E4" w14:paraId="26F0DC64" w14:textId="77777777" w:rsidTr="006326E4">
        <w:trPr>
          <w:trHeight w:val="397"/>
        </w:trPr>
        <w:tc>
          <w:tcPr>
            <w:tcW w:w="1571" w:type="dxa"/>
            <w:vAlign w:val="bottom"/>
          </w:tcPr>
          <w:p w14:paraId="5C833C26" w14:textId="2F6CFCD3" w:rsidR="00C35829" w:rsidRPr="006326E4" w:rsidRDefault="00D0484F" w:rsidP="00AA0D37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  <w:r w:rsidRPr="006326E4">
              <w:rPr>
                <w:rFonts w:eastAsia="Times New Roman" w:cstheme="minorHAnsi"/>
                <w:b/>
                <w:lang w:eastAsia="en-GB"/>
              </w:rPr>
              <w:t>Address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bottom"/>
          </w:tcPr>
          <w:p w14:paraId="31A752A0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7B198F46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A77C1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06AEC" w:rsidRPr="006326E4" w14:paraId="4D01738A" w14:textId="77777777" w:rsidTr="006326E4">
        <w:trPr>
          <w:trHeight w:val="397"/>
        </w:trPr>
        <w:tc>
          <w:tcPr>
            <w:tcW w:w="1571" w:type="dxa"/>
            <w:vAlign w:val="bottom"/>
          </w:tcPr>
          <w:p w14:paraId="2CFF2B15" w14:textId="77777777" w:rsidR="00C35829" w:rsidRPr="006326E4" w:rsidRDefault="00C35829" w:rsidP="00AA0D37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49E51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14:paraId="1BDA7387" w14:textId="33A2A740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  <w:r w:rsidRPr="006326E4">
              <w:rPr>
                <w:rFonts w:eastAsia="Times New Roman" w:cstheme="minorHAnsi"/>
                <w:b/>
                <w:lang w:eastAsia="en-GB"/>
              </w:rPr>
              <w:t>Post Code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EBD50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C35829" w:rsidRPr="006326E4" w14:paraId="6FA68ACA" w14:textId="77777777" w:rsidTr="006326E4">
        <w:trPr>
          <w:trHeight w:val="397"/>
        </w:trPr>
        <w:tc>
          <w:tcPr>
            <w:tcW w:w="1571" w:type="dxa"/>
            <w:vAlign w:val="bottom"/>
          </w:tcPr>
          <w:p w14:paraId="37CD7880" w14:textId="73CF79FC" w:rsidR="00C35829" w:rsidRPr="006326E4" w:rsidRDefault="00C35829" w:rsidP="00AA0D37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  <w:r w:rsidRPr="006326E4">
              <w:rPr>
                <w:rFonts w:eastAsia="Times New Roman" w:cstheme="minorHAnsi"/>
                <w:b/>
                <w:lang w:eastAsia="en-GB"/>
              </w:rPr>
              <w:t>Email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bottom"/>
          </w:tcPr>
          <w:p w14:paraId="6094A848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4208AD92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61F78497" w14:textId="77777777" w:rsidR="00C35829" w:rsidRPr="006326E4" w:rsidRDefault="00C35829" w:rsidP="00A01E4A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D4828BD" w14:textId="66A9CC58" w:rsidR="000E133D" w:rsidRPr="000E133D" w:rsidRDefault="000E133D" w:rsidP="000E133D">
      <w:pPr>
        <w:spacing w:before="100" w:beforeAutospacing="1" w:after="100" w:afterAutospacing="1"/>
        <w:ind w:left="0" w:right="0"/>
        <w:jc w:val="center"/>
        <w:textAlignment w:val="center"/>
        <w:rPr>
          <w:rFonts w:eastAsia="Times New Roman" w:cstheme="minorHAnsi"/>
          <w:b/>
          <w:lang w:eastAsia="en-GB"/>
        </w:rPr>
      </w:pPr>
      <w:r w:rsidRPr="000E133D">
        <w:rPr>
          <w:rFonts w:eastAsia="Times New Roman" w:cstheme="minorHAnsi"/>
          <w:b/>
          <w:lang w:eastAsia="en-GB"/>
        </w:rPr>
        <w:t>General</w:t>
      </w:r>
    </w:p>
    <w:p w14:paraId="231EFAF8" w14:textId="6A99F536" w:rsidR="00E054FE" w:rsidRPr="002A7887" w:rsidRDefault="002A7887" w:rsidP="005726CC">
      <w:pPr>
        <w:spacing w:before="100" w:beforeAutospacing="1" w:after="100" w:afterAutospacing="1"/>
        <w:ind w:left="0" w:right="0"/>
        <w:jc w:val="center"/>
        <w:textAlignment w:val="center"/>
        <w:rPr>
          <w:rStyle w:val="Strong"/>
          <w:b w:val="0"/>
          <w:bCs w:val="0"/>
        </w:rPr>
      </w:pPr>
      <w:r w:rsidRPr="002A7887">
        <w:rPr>
          <w:rStyle w:val="Strong"/>
          <w:b w:val="0"/>
          <w:bCs w:val="0"/>
        </w:rPr>
        <w:t>Small Hall - £15.00 per hour </w:t>
      </w:r>
      <w:r w:rsidRPr="002A7887">
        <w:rPr>
          <w:rStyle w:val="Strong"/>
          <w:b w:val="0"/>
          <w:bCs w:val="0"/>
        </w:rPr>
        <w:br/>
        <w:t>Large Hall - £25.00 per hour</w:t>
      </w:r>
      <w:r w:rsidRPr="002A7887">
        <w:rPr>
          <w:rStyle w:val="Strong"/>
          <w:b w:val="0"/>
          <w:bCs w:val="0"/>
        </w:rPr>
        <w:br/>
        <w:t>The whole building (large and small hall together) - £30.00 per hour</w:t>
      </w:r>
      <w:r w:rsidRPr="002A7887">
        <w:rPr>
          <w:rStyle w:val="Strong"/>
          <w:b w:val="0"/>
          <w:bCs w:val="0"/>
        </w:rPr>
        <w:br/>
        <w:t>A £50 deposit is required to secure any booking. </w:t>
      </w:r>
      <w:r w:rsidRPr="002A7887">
        <w:rPr>
          <w:rStyle w:val="Strong"/>
          <w:b w:val="0"/>
          <w:bCs w:val="0"/>
        </w:rPr>
        <w:br/>
        <w:t xml:space="preserve">​Oblong tables, chairs and crockery </w:t>
      </w:r>
      <w:r w:rsidR="001E5BE4">
        <w:rPr>
          <w:rStyle w:val="Strong"/>
          <w:b w:val="0"/>
          <w:bCs w:val="0"/>
        </w:rPr>
        <w:t>are</w:t>
      </w:r>
      <w:r w:rsidRPr="002A7887">
        <w:rPr>
          <w:rStyle w:val="Strong"/>
          <w:b w:val="0"/>
          <w:bCs w:val="0"/>
        </w:rPr>
        <w:t xml:space="preserve"> included in the hire fees.</w:t>
      </w:r>
      <w:r w:rsidRPr="002A7887">
        <w:rPr>
          <w:rStyle w:val="Strong"/>
          <w:b w:val="0"/>
          <w:bCs w:val="0"/>
        </w:rPr>
        <w:br/>
        <w:t>Tablecloths to fit the oblong tables available to hire for £3 each</w:t>
      </w:r>
      <w:r w:rsidRPr="002A7887">
        <w:rPr>
          <w:rStyle w:val="Strong"/>
          <w:b w:val="0"/>
          <w:bCs w:val="0"/>
        </w:rPr>
        <w:br/>
        <w:t>Cutlery, glasses, etc are available to hire at an additional cost as follows;</w:t>
      </w:r>
      <w:r w:rsidRPr="002A7887">
        <w:rPr>
          <w:rStyle w:val="Strong"/>
          <w:b w:val="0"/>
          <w:bCs w:val="0"/>
        </w:rPr>
        <w:br/>
        <w:t>Cutlery - hire for 10p per setting (knife, fork, spoon)</w:t>
      </w:r>
      <w:r w:rsidRPr="002A7887">
        <w:rPr>
          <w:rStyle w:val="Strong"/>
          <w:b w:val="0"/>
          <w:bCs w:val="0"/>
        </w:rPr>
        <w:br/>
        <w:t>Glasses - wine or beer - hire for £4 per box</w:t>
      </w:r>
      <w:r w:rsidRPr="002A7887">
        <w:rPr>
          <w:rStyle w:val="Strong"/>
          <w:b w:val="0"/>
          <w:bCs w:val="0"/>
        </w:rPr>
        <w:br/>
        <w:t>Circular tables and tablecloths can be hired independently from a recognised third party supplier.</w:t>
      </w:r>
    </w:p>
    <w:p w14:paraId="02C2AADB" w14:textId="4F3B20B6" w:rsidR="00C35829" w:rsidRPr="000E133D" w:rsidRDefault="005D230C" w:rsidP="000E133D">
      <w:pPr>
        <w:spacing w:before="100" w:beforeAutospacing="1" w:after="100" w:afterAutospacing="1"/>
        <w:ind w:left="0" w:right="0"/>
        <w:textAlignment w:val="center"/>
        <w:rPr>
          <w:rFonts w:eastAsia="Times New Roman" w:cstheme="minorHAnsi"/>
          <w:b/>
          <w:bCs/>
          <w:lang w:eastAsia="en-GB"/>
        </w:rPr>
      </w:pPr>
      <w:r w:rsidRPr="000E133D">
        <w:rPr>
          <w:rFonts w:eastAsia="Times New Roman" w:cstheme="minorHAnsi"/>
          <w:b/>
          <w:bCs/>
          <w:lang w:eastAsia="en-GB"/>
        </w:rPr>
        <w:t>Hire requirements;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555B49" w:rsidRPr="00967F09" w14:paraId="6F1893F7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12CFA623" w14:textId="5F415279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Date of hire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4EE900A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1DE59072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37DAFC58" w14:textId="16F59125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Time and duration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474E6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1590C3E6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1CF15DBF" w14:textId="4CFA9B5B" w:rsidR="00555B49" w:rsidRPr="00967F09" w:rsidRDefault="004416BB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Small Hall - £1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5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per hour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B50A0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4E56B71D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6DB803C1" w14:textId="7D493E23" w:rsidR="00555B49" w:rsidRPr="00967F09" w:rsidRDefault="004416BB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Large Hall - £2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5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per hour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FB6DA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55BDF527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6FBBBF48" w14:textId="51374894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Whole Building (</w:t>
            </w:r>
            <w:r w:rsidR="00AA0D3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</w:t>
            </w:r>
            <w:r w:rsidR="00AA0D37">
              <w:rPr>
                <w:rFonts w:eastAsia="Times New Roman" w:cstheme="minorHAnsi"/>
                <w:sz w:val="20"/>
                <w:szCs w:val="20"/>
                <w:lang w:eastAsia="en-GB"/>
              </w:rPr>
              <w:t>oth the L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arge and </w:t>
            </w:r>
            <w:r w:rsidR="00AA0D3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mall </w:t>
            </w:r>
            <w:r w:rsidR="00AA0D37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all)</w:t>
            </w:r>
            <w:r w:rsidR="00006AEC"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- 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£</w:t>
            </w:r>
            <w:r w:rsidR="004416BB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30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673BD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per</w:t>
            </w:r>
            <w:r w:rsidRPr="00967F0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hour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C5ECF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1B21AE6D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2514E4C9" w14:textId="30BEB8D9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Pavilion - £1</w:t>
            </w:r>
            <w:r w:rsidR="004416B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per hour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C2203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4254C695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4C16D3E0" w14:textId="3AB0AB3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Set up</w:t>
            </w:r>
            <w:r w:rsidR="0090749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charge</w:t>
            </w:r>
            <w:r w:rsidR="003E5305"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446296">
              <w:rPr>
                <w:rFonts w:eastAsia="Times New Roman" w:cstheme="minorHAnsi"/>
                <w:sz w:val="20"/>
                <w:szCs w:val="20"/>
                <w:lang w:eastAsia="en-GB"/>
              </w:rPr>
              <w:t>for the hour prior to the hire startin</w:t>
            </w:r>
            <w:r w:rsidR="00F6040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 </w:t>
            </w:r>
            <w:r w:rsidR="00673B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- </w:t>
            </w:r>
            <w:r w:rsidR="00F6040F">
              <w:rPr>
                <w:rFonts w:eastAsia="Times New Roman" w:cstheme="minorHAnsi"/>
                <w:sz w:val="20"/>
                <w:szCs w:val="20"/>
                <w:lang w:eastAsia="en-GB"/>
              </w:rPr>
              <w:t>£15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B96CC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7E83971A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02EF9689" w14:textId="468FD175" w:rsidR="00555B49" w:rsidRPr="00967F09" w:rsidRDefault="00AA0D37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A0D37">
              <w:rPr>
                <w:rStyle w:val="Strong"/>
                <w:b w:val="0"/>
                <w:sz w:val="20"/>
                <w:szCs w:val="20"/>
              </w:rPr>
              <w:t>Mandatory</w:t>
            </w:r>
            <w:r w:rsidRPr="00967F09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555B49"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Alcohol licenc</w:t>
            </w:r>
            <w:r w:rsidR="003E5305"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 – </w:t>
            </w:r>
            <w:r w:rsidR="00555B49" w:rsidRPr="00967F09">
              <w:rPr>
                <w:rStyle w:val="Strong"/>
                <w:b w:val="0"/>
                <w:sz w:val="20"/>
                <w:szCs w:val="20"/>
              </w:rPr>
              <w:t>£22.60</w:t>
            </w:r>
            <w:r w:rsidRPr="00AA0D37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555B49" w:rsidRPr="00967F09">
              <w:rPr>
                <w:rStyle w:val="Strong"/>
                <w:b w:val="0"/>
                <w:sz w:val="20"/>
                <w:szCs w:val="20"/>
              </w:rPr>
              <w:t>if alcohol is served or consumed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31259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202BE784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1B95EFEF" w14:textId="1737854B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Additional requirements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96106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5DC381E2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4FA6B3CA" w14:textId="6BD9039E" w:rsidR="00555B49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94FB3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55B49" w:rsidRPr="00967F09" w14:paraId="2E51EA75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420F3495" w14:textId="7F81EF83" w:rsidR="00555B49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Deposit</w:t>
            </w:r>
            <w:r w:rsidR="00AA0D3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A0D37">
              <w:rPr>
                <w:rFonts w:eastAsia="Times New Roman" w:cstheme="minorHAnsi"/>
                <w:lang w:eastAsia="en-GB"/>
              </w:rPr>
              <w:t>paid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0FC5" w14:textId="77777777" w:rsidR="00555B49" w:rsidRPr="00967F09" w:rsidRDefault="00555B49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F5203" w:rsidRPr="00967F09" w14:paraId="1F6C7B11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4A97CF4B" w14:textId="6E387D61" w:rsidR="00CF5203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>Balance</w:t>
            </w:r>
            <w:r w:rsidR="00AA0D3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A0D37">
              <w:rPr>
                <w:rFonts w:eastAsia="Times New Roman" w:cstheme="minorHAnsi"/>
                <w:lang w:eastAsia="en-GB"/>
              </w:rPr>
              <w:t>due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85F4A" w14:textId="77777777" w:rsidR="00CF5203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F5203" w:rsidRPr="00967F09" w14:paraId="48E9735D" w14:textId="77777777" w:rsidTr="00E054FE">
        <w:trPr>
          <w:trHeight w:val="397"/>
        </w:trPr>
        <w:tc>
          <w:tcPr>
            <w:tcW w:w="5812" w:type="dxa"/>
            <w:vAlign w:val="bottom"/>
          </w:tcPr>
          <w:p w14:paraId="78125B99" w14:textId="5CE16327" w:rsidR="00CF5203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7F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Bond - </w:t>
            </w:r>
            <w:r w:rsidRPr="00967F09">
              <w:rPr>
                <w:rStyle w:val="Strong"/>
                <w:b w:val="0"/>
                <w:bCs w:val="0"/>
                <w:sz w:val="20"/>
                <w:szCs w:val="20"/>
              </w:rPr>
              <w:t xml:space="preserve">Returnable after </w:t>
            </w:r>
            <w:r w:rsidR="000E133D" w:rsidRPr="00967F09">
              <w:rPr>
                <w:rStyle w:val="Strong"/>
                <w:b w:val="0"/>
                <w:bCs w:val="0"/>
                <w:sz w:val="20"/>
                <w:szCs w:val="20"/>
              </w:rPr>
              <w:t>t</w:t>
            </w:r>
            <w:r w:rsidR="000E133D" w:rsidRPr="00967F09">
              <w:rPr>
                <w:rStyle w:val="Strong"/>
                <w:b w:val="0"/>
                <w:sz w:val="20"/>
                <w:szCs w:val="20"/>
              </w:rPr>
              <w:t xml:space="preserve">he </w:t>
            </w:r>
            <w:r w:rsidRPr="00967F09">
              <w:rPr>
                <w:rStyle w:val="Strong"/>
                <w:b w:val="0"/>
                <w:bCs w:val="0"/>
                <w:sz w:val="20"/>
                <w:szCs w:val="20"/>
              </w:rPr>
              <w:t xml:space="preserve">hire period, subject to </w:t>
            </w:r>
            <w:r w:rsidR="000E133D" w:rsidRPr="00967F09">
              <w:rPr>
                <w:rStyle w:val="Strong"/>
                <w:b w:val="0"/>
                <w:bCs w:val="0"/>
                <w:sz w:val="20"/>
                <w:szCs w:val="20"/>
              </w:rPr>
              <w:t>t</w:t>
            </w:r>
            <w:r w:rsidR="000E133D" w:rsidRPr="00967F09">
              <w:rPr>
                <w:rStyle w:val="Strong"/>
                <w:b w:val="0"/>
                <w:sz w:val="20"/>
                <w:szCs w:val="20"/>
              </w:rPr>
              <w:t xml:space="preserve">he </w:t>
            </w:r>
            <w:r w:rsidRPr="00967F09">
              <w:rPr>
                <w:rStyle w:val="Strong"/>
                <w:b w:val="0"/>
                <w:bCs w:val="0"/>
                <w:sz w:val="20"/>
                <w:szCs w:val="20"/>
              </w:rPr>
              <w:t xml:space="preserve">hired Facility being </w:t>
            </w:r>
            <w:r w:rsidR="008C76F1" w:rsidRPr="008C76F1">
              <w:rPr>
                <w:rStyle w:val="Strong"/>
                <w:b w:val="0"/>
                <w:bCs w:val="0"/>
                <w:sz w:val="20"/>
                <w:szCs w:val="20"/>
              </w:rPr>
              <w:t xml:space="preserve">left </w:t>
            </w:r>
            <w:r w:rsidRPr="00967F09">
              <w:rPr>
                <w:rStyle w:val="Strong"/>
                <w:b w:val="0"/>
                <w:bCs w:val="0"/>
                <w:sz w:val="20"/>
                <w:szCs w:val="20"/>
              </w:rPr>
              <w:t xml:space="preserve">in </w:t>
            </w:r>
            <w:r w:rsidR="000E133D" w:rsidRPr="00967F09">
              <w:rPr>
                <w:rStyle w:val="Strong"/>
                <w:b w:val="0"/>
                <w:bCs w:val="0"/>
                <w:sz w:val="20"/>
                <w:szCs w:val="20"/>
              </w:rPr>
              <w:t>a</w:t>
            </w:r>
            <w:r w:rsidR="000E133D" w:rsidRPr="00967F09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967F09">
              <w:rPr>
                <w:rStyle w:val="Strong"/>
                <w:b w:val="0"/>
                <w:bCs w:val="0"/>
                <w:sz w:val="20"/>
                <w:szCs w:val="20"/>
              </w:rPr>
              <w:t>clean and acceptable condition.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3AA50" w14:textId="77777777" w:rsidR="00CF5203" w:rsidRPr="00967F09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37C3B9F" w14:textId="5C4EF00C" w:rsidR="00AA0D37" w:rsidRDefault="006326E4" w:rsidP="00E054FE">
      <w:pPr>
        <w:ind w:left="0"/>
        <w:rPr>
          <w:rStyle w:val="Strong"/>
          <w:b w:val="0"/>
        </w:rPr>
      </w:pPr>
      <w:r>
        <w:rPr>
          <w:rFonts w:eastAsia="Times New Roman" w:cstheme="minorHAnsi"/>
          <w:bCs/>
          <w:lang w:eastAsia="en-GB"/>
        </w:rPr>
        <w:lastRenderedPageBreak/>
        <w:br/>
      </w:r>
      <w:r w:rsidR="00C17A2B" w:rsidRPr="000E133D">
        <w:rPr>
          <w:rFonts w:eastAsia="Times New Roman" w:cstheme="minorHAnsi"/>
          <w:bCs/>
          <w:lang w:eastAsia="en-GB"/>
        </w:rPr>
        <w:br/>
      </w:r>
      <w:r w:rsidR="00C17A2B" w:rsidRPr="000E133D">
        <w:rPr>
          <w:rFonts w:eastAsia="Times New Roman" w:cstheme="minorHAnsi"/>
          <w:bCs/>
          <w:lang w:eastAsia="en-GB"/>
        </w:rPr>
        <w:br/>
      </w:r>
      <w:r w:rsidR="004B0606" w:rsidRPr="000E133D">
        <w:rPr>
          <w:rFonts w:eastAsia="Times New Roman" w:cstheme="minorHAnsi"/>
          <w:bCs/>
          <w:lang w:eastAsia="en-GB"/>
        </w:rPr>
        <w:t>T</w:t>
      </w:r>
      <w:r w:rsidR="006A16B7" w:rsidRPr="000E133D">
        <w:rPr>
          <w:rStyle w:val="Strong"/>
          <w:b w:val="0"/>
        </w:rPr>
        <w:t>o secure your booking p</w:t>
      </w:r>
      <w:r w:rsidR="00B33590" w:rsidRPr="000E133D">
        <w:rPr>
          <w:rStyle w:val="Strong"/>
          <w:b w:val="0"/>
        </w:rPr>
        <w:t>lease sign and send</w:t>
      </w:r>
      <w:r w:rsidR="00975020" w:rsidRPr="000E133D">
        <w:rPr>
          <w:rStyle w:val="Strong"/>
          <w:b w:val="0"/>
        </w:rPr>
        <w:t xml:space="preserve"> the Completed Booking form</w:t>
      </w:r>
      <w:r w:rsidR="00B33590" w:rsidRPr="000E133D">
        <w:rPr>
          <w:rStyle w:val="Strong"/>
          <w:b w:val="0"/>
        </w:rPr>
        <w:t xml:space="preserve">, together with </w:t>
      </w:r>
      <w:r w:rsidR="006A16B7" w:rsidRPr="000E133D">
        <w:rPr>
          <w:rStyle w:val="Strong"/>
          <w:b w:val="0"/>
        </w:rPr>
        <w:t>your deposit to</w:t>
      </w:r>
      <w:r w:rsidR="006A16B7" w:rsidRPr="000E133D">
        <w:rPr>
          <w:rStyle w:val="Strong"/>
          <w:b w:val="0"/>
        </w:rPr>
        <w:br/>
      </w:r>
      <w:r w:rsidR="00EF303B" w:rsidRPr="000E133D">
        <w:rPr>
          <w:rStyle w:val="Strong"/>
          <w:b w:val="0"/>
        </w:rPr>
        <w:br/>
      </w:r>
      <w:r w:rsidR="00EF303B" w:rsidRPr="000E133D">
        <w:rPr>
          <w:rStyle w:val="Strong"/>
        </w:rPr>
        <w:t>T</w:t>
      </w:r>
      <w:r w:rsidR="00B33590" w:rsidRPr="000E133D">
        <w:rPr>
          <w:rStyle w:val="Strong"/>
        </w:rPr>
        <w:t xml:space="preserve">he Booking </w:t>
      </w:r>
      <w:r w:rsidR="00076B8B">
        <w:rPr>
          <w:rStyle w:val="Strong"/>
        </w:rPr>
        <w:t>Manager</w:t>
      </w:r>
      <w:r w:rsidR="00B33590" w:rsidRPr="000E133D">
        <w:rPr>
          <w:rStyle w:val="Strong"/>
        </w:rPr>
        <w:t xml:space="preserve"> - Notton Village Hall</w:t>
      </w:r>
      <w:r w:rsidR="00EF303B" w:rsidRPr="000E133D">
        <w:rPr>
          <w:rStyle w:val="Strong"/>
        </w:rPr>
        <w:t xml:space="preserve">, </w:t>
      </w:r>
      <w:r w:rsidR="00FF0B2E" w:rsidRPr="000E133D">
        <w:rPr>
          <w:rStyle w:val="Strong"/>
        </w:rPr>
        <w:br/>
      </w:r>
      <w:r w:rsidR="00B33590" w:rsidRPr="000E133D">
        <w:rPr>
          <w:rStyle w:val="Strong"/>
          <w:b w:val="0"/>
        </w:rPr>
        <w:t>c/o Notton Village Shop</w:t>
      </w:r>
      <w:r w:rsidR="00FF0B2E" w:rsidRPr="000E133D">
        <w:rPr>
          <w:rStyle w:val="Strong"/>
          <w:b w:val="0"/>
        </w:rPr>
        <w:br/>
      </w:r>
      <w:r w:rsidR="004C658C" w:rsidRPr="000E133D">
        <w:rPr>
          <w:rStyle w:val="Strong"/>
          <w:b w:val="0"/>
        </w:rPr>
        <w:t>6</w:t>
      </w:r>
      <w:r w:rsidR="00EF303B" w:rsidRPr="000E133D">
        <w:rPr>
          <w:rStyle w:val="Strong"/>
          <w:b w:val="0"/>
        </w:rPr>
        <w:t xml:space="preserve"> </w:t>
      </w:r>
      <w:r w:rsidR="00B33590" w:rsidRPr="000E133D">
        <w:rPr>
          <w:rStyle w:val="Strong"/>
          <w:b w:val="0"/>
        </w:rPr>
        <w:t>Applehaigh Lane</w:t>
      </w:r>
      <w:r w:rsidR="00FF0B2E" w:rsidRPr="000E133D">
        <w:rPr>
          <w:rStyle w:val="Strong"/>
          <w:b w:val="0"/>
        </w:rPr>
        <w:br/>
      </w:r>
      <w:r w:rsidR="00B33590" w:rsidRPr="000E133D">
        <w:rPr>
          <w:rStyle w:val="Strong"/>
          <w:b w:val="0"/>
        </w:rPr>
        <w:t>Notton</w:t>
      </w:r>
      <w:r w:rsidR="00FF0B2E" w:rsidRPr="000E133D">
        <w:rPr>
          <w:rStyle w:val="Strong"/>
          <w:b w:val="0"/>
        </w:rPr>
        <w:br/>
      </w:r>
      <w:r w:rsidR="00EF303B" w:rsidRPr="000E133D">
        <w:rPr>
          <w:rStyle w:val="Strong"/>
          <w:b w:val="0"/>
        </w:rPr>
        <w:t>Wakefield</w:t>
      </w:r>
      <w:r w:rsidR="00FF0B2E" w:rsidRPr="000E133D">
        <w:rPr>
          <w:rStyle w:val="Strong"/>
          <w:b w:val="0"/>
        </w:rPr>
        <w:br/>
      </w:r>
      <w:r w:rsidR="00B33590" w:rsidRPr="000E133D">
        <w:rPr>
          <w:rStyle w:val="Strong"/>
          <w:b w:val="0"/>
        </w:rPr>
        <w:t>West Yorks</w:t>
      </w:r>
      <w:r w:rsidR="00AA0D37">
        <w:rPr>
          <w:rStyle w:val="Strong"/>
          <w:b w:val="0"/>
        </w:rPr>
        <w:t>hire</w:t>
      </w:r>
      <w:r w:rsidR="00FF0B2E" w:rsidRPr="000E133D">
        <w:rPr>
          <w:rStyle w:val="Strong"/>
          <w:b w:val="0"/>
        </w:rPr>
        <w:br/>
      </w:r>
      <w:r w:rsidR="00B33590" w:rsidRPr="000E133D">
        <w:rPr>
          <w:rStyle w:val="Strong"/>
          <w:b w:val="0"/>
        </w:rPr>
        <w:t>WF4 2N</w:t>
      </w:r>
      <w:r w:rsidR="009069AC" w:rsidRPr="000E133D">
        <w:rPr>
          <w:rStyle w:val="Strong"/>
          <w:b w:val="0"/>
        </w:rPr>
        <w:t>E</w:t>
      </w:r>
    </w:p>
    <w:p w14:paraId="6CE00F6F" w14:textId="77777777" w:rsidR="00AA0D37" w:rsidRDefault="00AA0D37" w:rsidP="00C20926">
      <w:pPr>
        <w:rPr>
          <w:rStyle w:val="Strong"/>
          <w:b w:val="0"/>
        </w:rPr>
      </w:pPr>
    </w:p>
    <w:p w14:paraId="6F1E59C2" w14:textId="77777777" w:rsidR="00AA0D37" w:rsidRDefault="00AA0D37" w:rsidP="00C20926">
      <w:pPr>
        <w:rPr>
          <w:rStyle w:val="Strong"/>
          <w:b w:val="0"/>
        </w:rPr>
      </w:pPr>
    </w:p>
    <w:p w14:paraId="74C18DF7" w14:textId="42A0EB1E" w:rsidR="006326E4" w:rsidRDefault="006A16B7" w:rsidP="00AA0D37">
      <w:pPr>
        <w:ind w:left="0"/>
        <w:rPr>
          <w:rStyle w:val="Strong"/>
          <w:b w:val="0"/>
          <w:bCs w:val="0"/>
        </w:rPr>
      </w:pPr>
      <w:r w:rsidRPr="000E133D">
        <w:rPr>
          <w:rStyle w:val="Strong"/>
          <w:b w:val="0"/>
          <w:bCs w:val="0"/>
        </w:rPr>
        <w:t xml:space="preserve">You can pay by </w:t>
      </w:r>
      <w:r w:rsidR="006326E4">
        <w:rPr>
          <w:rStyle w:val="Strong"/>
          <w:b w:val="0"/>
          <w:bCs w:val="0"/>
        </w:rPr>
        <w:t xml:space="preserve">a </w:t>
      </w:r>
      <w:r w:rsidRPr="000E133D">
        <w:rPr>
          <w:rStyle w:val="Strong"/>
          <w:b w:val="0"/>
          <w:bCs w:val="0"/>
        </w:rPr>
        <w:t>cheque made payable to “Notton Village Hall</w:t>
      </w:r>
      <w:r w:rsidR="006326E4">
        <w:rPr>
          <w:rStyle w:val="Strong"/>
          <w:b w:val="0"/>
          <w:bCs w:val="0"/>
        </w:rPr>
        <w:t xml:space="preserve"> </w:t>
      </w:r>
      <w:r w:rsidRPr="000E133D">
        <w:rPr>
          <w:rStyle w:val="Strong"/>
          <w:b w:val="0"/>
          <w:bCs w:val="0"/>
        </w:rPr>
        <w:t>Management</w:t>
      </w:r>
      <w:r w:rsidR="00AA0D37">
        <w:rPr>
          <w:rStyle w:val="Strong"/>
          <w:b w:val="0"/>
          <w:bCs w:val="0"/>
        </w:rPr>
        <w:t xml:space="preserve"> </w:t>
      </w:r>
      <w:r w:rsidRPr="000E133D">
        <w:rPr>
          <w:rStyle w:val="Strong"/>
          <w:b w:val="0"/>
          <w:bCs w:val="0"/>
        </w:rPr>
        <w:t>Committee”.</w:t>
      </w:r>
    </w:p>
    <w:p w14:paraId="2AA5482E" w14:textId="77777777" w:rsidR="006326E4" w:rsidRDefault="006326E4" w:rsidP="00C20926">
      <w:pPr>
        <w:rPr>
          <w:rStyle w:val="Strong"/>
          <w:b w:val="0"/>
          <w:bCs w:val="0"/>
        </w:rPr>
      </w:pPr>
    </w:p>
    <w:p w14:paraId="02A5A4BD" w14:textId="40702E19" w:rsidR="00FF0B2E" w:rsidRPr="000E133D" w:rsidRDefault="006A16B7" w:rsidP="00E054FE">
      <w:pPr>
        <w:ind w:left="0"/>
        <w:rPr>
          <w:rStyle w:val="Strong"/>
          <w:b w:val="0"/>
        </w:rPr>
      </w:pPr>
      <w:r w:rsidRPr="000E133D">
        <w:rPr>
          <w:rStyle w:val="Strong"/>
          <w:b w:val="0"/>
          <w:bCs w:val="0"/>
        </w:rPr>
        <w:t>Alternatively, for payment on-line by Bank transfer please use the following information;</w:t>
      </w:r>
      <w:r w:rsidRPr="000E133D">
        <w:rPr>
          <w:rStyle w:val="Strong"/>
          <w:b w:val="0"/>
          <w:bCs w:val="0"/>
        </w:rPr>
        <w:br/>
      </w:r>
    </w:p>
    <w:p w14:paraId="27AD9F4F" w14:textId="77777777" w:rsidR="00FF0B2E" w:rsidRPr="000E133D" w:rsidRDefault="00FF0B2E" w:rsidP="00E054FE">
      <w:pPr>
        <w:ind w:left="0"/>
        <w:rPr>
          <w:rStyle w:val="Strong"/>
          <w:b w:val="0"/>
        </w:rPr>
      </w:pPr>
    </w:p>
    <w:p w14:paraId="4AC55977" w14:textId="46511EC2" w:rsidR="00FF0B2E" w:rsidRPr="000E133D" w:rsidRDefault="00FF0B2E" w:rsidP="00E054FE">
      <w:pPr>
        <w:ind w:left="0"/>
        <w:rPr>
          <w:rStyle w:val="Strong"/>
          <w:b w:val="0"/>
        </w:rPr>
      </w:pPr>
      <w:r w:rsidRPr="000E133D">
        <w:rPr>
          <w:rStyle w:val="Strong"/>
          <w:bCs w:val="0"/>
        </w:rPr>
        <w:t>Account Name</w:t>
      </w:r>
      <w:r w:rsidRPr="000E133D">
        <w:rPr>
          <w:rStyle w:val="Strong"/>
          <w:b w:val="0"/>
        </w:rPr>
        <w:tab/>
      </w:r>
      <w:r w:rsidR="00AA0D37">
        <w:rPr>
          <w:rStyle w:val="Strong"/>
          <w:b w:val="0"/>
        </w:rPr>
        <w:tab/>
      </w:r>
      <w:r w:rsidRPr="000E133D">
        <w:rPr>
          <w:rStyle w:val="Strong"/>
          <w:b w:val="0"/>
        </w:rPr>
        <w:t>Notton Village Hall Reg Charity 523790</w:t>
      </w:r>
    </w:p>
    <w:p w14:paraId="10060AD1" w14:textId="693239DC" w:rsidR="00FF0B2E" w:rsidRPr="000E133D" w:rsidRDefault="00FF0B2E" w:rsidP="00E054FE">
      <w:pPr>
        <w:ind w:left="0"/>
        <w:rPr>
          <w:rStyle w:val="Strong"/>
          <w:b w:val="0"/>
        </w:rPr>
      </w:pPr>
      <w:r w:rsidRPr="000E133D">
        <w:rPr>
          <w:rStyle w:val="Strong"/>
          <w:bCs w:val="0"/>
        </w:rPr>
        <w:t>Account Number</w:t>
      </w:r>
      <w:r w:rsidRPr="000E133D">
        <w:rPr>
          <w:rStyle w:val="Strong"/>
          <w:b w:val="0"/>
        </w:rPr>
        <w:tab/>
        <w:t>20166827</w:t>
      </w:r>
    </w:p>
    <w:p w14:paraId="52D9AC92" w14:textId="46E2ABC6" w:rsidR="00FF0B2E" w:rsidRPr="000E133D" w:rsidRDefault="00FF0B2E" w:rsidP="00E054FE">
      <w:pPr>
        <w:ind w:left="0"/>
        <w:rPr>
          <w:rStyle w:val="Strong"/>
          <w:b w:val="0"/>
        </w:rPr>
      </w:pPr>
      <w:r w:rsidRPr="000E133D">
        <w:rPr>
          <w:rStyle w:val="Strong"/>
          <w:bCs w:val="0"/>
        </w:rPr>
        <w:t>Sort Code</w:t>
      </w:r>
      <w:r w:rsidRPr="000E133D">
        <w:rPr>
          <w:rStyle w:val="Strong"/>
          <w:b w:val="0"/>
        </w:rPr>
        <w:tab/>
      </w:r>
      <w:r w:rsidRPr="000E133D">
        <w:rPr>
          <w:rStyle w:val="Strong"/>
          <w:b w:val="0"/>
        </w:rPr>
        <w:tab/>
        <w:t>60-83-01</w:t>
      </w:r>
    </w:p>
    <w:p w14:paraId="1FC1D2A8" w14:textId="77777777" w:rsidR="008C76F1" w:rsidRDefault="00FF0B2E" w:rsidP="00E054FE">
      <w:pPr>
        <w:ind w:left="0"/>
        <w:rPr>
          <w:rStyle w:val="Strong"/>
          <w:bCs w:val="0"/>
        </w:rPr>
      </w:pPr>
      <w:r w:rsidRPr="000E133D">
        <w:rPr>
          <w:rStyle w:val="Strong"/>
          <w:bCs w:val="0"/>
        </w:rPr>
        <w:t>Reference</w:t>
      </w:r>
      <w:r w:rsidR="00E054FE">
        <w:rPr>
          <w:rStyle w:val="Strong"/>
          <w:bCs w:val="0"/>
        </w:rPr>
        <w:tab/>
      </w:r>
      <w:r w:rsidR="00E054FE">
        <w:rPr>
          <w:rStyle w:val="Strong"/>
          <w:bCs w:val="0"/>
        </w:rPr>
        <w:tab/>
      </w:r>
      <w:r w:rsidR="006A16B7" w:rsidRPr="000E133D">
        <w:rPr>
          <w:rStyle w:val="Strong"/>
          <w:bCs w:val="0"/>
        </w:rPr>
        <w:t>Important</w:t>
      </w:r>
      <w:r w:rsidR="008C76F1">
        <w:rPr>
          <w:rStyle w:val="Strong"/>
          <w:bCs w:val="0"/>
        </w:rPr>
        <w:t>!</w:t>
      </w:r>
    </w:p>
    <w:p w14:paraId="03BE432C" w14:textId="0BB45231" w:rsidR="00FF0B2E" w:rsidRDefault="00FF0B2E" w:rsidP="008C76F1">
      <w:pPr>
        <w:ind w:left="1440" w:firstLine="720"/>
        <w:rPr>
          <w:rStyle w:val="Strong"/>
          <w:b w:val="0"/>
        </w:rPr>
      </w:pPr>
      <w:r w:rsidRPr="000E133D">
        <w:rPr>
          <w:rStyle w:val="Strong"/>
          <w:b w:val="0"/>
        </w:rPr>
        <w:t>Please write the name of the Hirer in full name in this field</w:t>
      </w:r>
    </w:p>
    <w:p w14:paraId="50DF2632" w14:textId="1BC92615" w:rsidR="006326E4" w:rsidRDefault="006326E4" w:rsidP="00E054FE">
      <w:pPr>
        <w:ind w:left="0"/>
        <w:rPr>
          <w:rStyle w:val="Strong"/>
          <w:b w:val="0"/>
        </w:rPr>
      </w:pPr>
    </w:p>
    <w:p w14:paraId="0EC6A5E9" w14:textId="75D78A8C" w:rsidR="006326E4" w:rsidRDefault="006326E4" w:rsidP="00E054FE">
      <w:pPr>
        <w:ind w:left="0"/>
        <w:rPr>
          <w:rStyle w:val="Strong"/>
          <w:b w:val="0"/>
        </w:rPr>
      </w:pPr>
    </w:p>
    <w:p w14:paraId="68EB11D2" w14:textId="1D1793F6" w:rsidR="006326E4" w:rsidRDefault="006326E4" w:rsidP="00E054FE">
      <w:pPr>
        <w:ind w:left="0"/>
        <w:rPr>
          <w:rStyle w:val="Strong"/>
          <w:b w:val="0"/>
        </w:rPr>
      </w:pPr>
    </w:p>
    <w:p w14:paraId="2C9402B6" w14:textId="4538B863" w:rsidR="006326E4" w:rsidRDefault="006326E4" w:rsidP="00E054FE">
      <w:pPr>
        <w:ind w:left="0"/>
        <w:rPr>
          <w:rStyle w:val="Strong"/>
          <w:b w:val="0"/>
        </w:rPr>
      </w:pPr>
    </w:p>
    <w:p w14:paraId="2C06979E" w14:textId="13F34039" w:rsidR="006326E4" w:rsidRDefault="006326E4" w:rsidP="00E054FE">
      <w:pPr>
        <w:ind w:left="0"/>
        <w:rPr>
          <w:rStyle w:val="Strong"/>
          <w:b w:val="0"/>
        </w:rPr>
      </w:pPr>
    </w:p>
    <w:p w14:paraId="75F38A8B" w14:textId="1B16ED69" w:rsidR="006326E4" w:rsidRDefault="006326E4" w:rsidP="00E054FE">
      <w:pPr>
        <w:ind w:left="0"/>
        <w:rPr>
          <w:rStyle w:val="Strong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729"/>
        <w:gridCol w:w="2295"/>
      </w:tblGrid>
      <w:tr w:rsidR="00CF5203" w:rsidRPr="000E133D" w14:paraId="1A72DD0F" w14:textId="77777777" w:rsidTr="006326E4">
        <w:tc>
          <w:tcPr>
            <w:tcW w:w="6001" w:type="dxa"/>
            <w:tcBorders>
              <w:bottom w:val="single" w:sz="4" w:space="0" w:color="auto"/>
            </w:tcBorders>
          </w:tcPr>
          <w:p w14:paraId="11E9CBB9" w14:textId="77777777" w:rsidR="00CF5203" w:rsidRPr="000E133D" w:rsidRDefault="00CF5203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Style w:val="Strong"/>
                <w:b w:val="0"/>
              </w:rPr>
            </w:pPr>
            <w:r w:rsidRPr="000E133D">
              <w:rPr>
                <w:rStyle w:val="Strong"/>
              </w:rPr>
              <w:t>Signed “The Hirer”</w:t>
            </w:r>
          </w:p>
        </w:tc>
        <w:tc>
          <w:tcPr>
            <w:tcW w:w="729" w:type="dxa"/>
          </w:tcPr>
          <w:p w14:paraId="50C13133" w14:textId="0285B12A" w:rsidR="00CF5203" w:rsidRPr="000E133D" w:rsidRDefault="00CF5203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E133D">
              <w:rPr>
                <w:rFonts w:eastAsia="Times New Roman" w:cstheme="minorHAnsi"/>
                <w:b/>
                <w:bCs/>
                <w:lang w:eastAsia="en-GB"/>
              </w:rPr>
              <w:t>Date: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51393353" w14:textId="12EF5467" w:rsidR="00CF5203" w:rsidRPr="000E133D" w:rsidRDefault="00CF5203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Style w:val="Strong"/>
                <w:b w:val="0"/>
              </w:rPr>
            </w:pPr>
          </w:p>
        </w:tc>
      </w:tr>
      <w:tr w:rsidR="00EB5644" w:rsidRPr="000E133D" w14:paraId="2E7BFDBB" w14:textId="77777777" w:rsidTr="006326E4">
        <w:tc>
          <w:tcPr>
            <w:tcW w:w="6001" w:type="dxa"/>
            <w:tcBorders>
              <w:top w:val="single" w:sz="4" w:space="0" w:color="auto"/>
            </w:tcBorders>
          </w:tcPr>
          <w:p w14:paraId="44FC0CEE" w14:textId="77777777" w:rsidR="00EB5644" w:rsidRPr="000E133D" w:rsidRDefault="00EB5644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Style w:val="Strong"/>
              </w:rPr>
            </w:pPr>
          </w:p>
        </w:tc>
        <w:tc>
          <w:tcPr>
            <w:tcW w:w="729" w:type="dxa"/>
          </w:tcPr>
          <w:p w14:paraId="1488D045" w14:textId="77777777" w:rsidR="00EB5644" w:rsidRPr="000E133D" w:rsidRDefault="00EB5644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14:paraId="5FAA9752" w14:textId="77777777" w:rsidR="00EB5644" w:rsidRPr="000E133D" w:rsidRDefault="00EB5644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Style w:val="Strong"/>
                <w:b w:val="0"/>
              </w:rPr>
            </w:pPr>
          </w:p>
        </w:tc>
      </w:tr>
      <w:tr w:rsidR="00EB5644" w:rsidRPr="000E133D" w14:paraId="0273A48B" w14:textId="77777777" w:rsidTr="006326E4">
        <w:tc>
          <w:tcPr>
            <w:tcW w:w="6001" w:type="dxa"/>
          </w:tcPr>
          <w:p w14:paraId="6417DEB6" w14:textId="77B74AF3" w:rsidR="00EB5644" w:rsidRPr="000E133D" w:rsidRDefault="00EB5644" w:rsidP="00E054FE">
            <w:pPr>
              <w:spacing w:before="100" w:beforeAutospacing="1" w:after="100" w:afterAutospacing="1"/>
              <w:ind w:left="-111" w:right="0"/>
              <w:textAlignment w:val="center"/>
              <w:rPr>
                <w:rStyle w:val="Strong"/>
              </w:rPr>
            </w:pPr>
            <w:r w:rsidRPr="000E133D">
              <w:rPr>
                <w:rStyle w:val="Strong"/>
              </w:rPr>
              <w:t xml:space="preserve">Name </w:t>
            </w:r>
            <w:r w:rsidRPr="000E133D">
              <w:rPr>
                <w:rStyle w:val="Strong"/>
                <w:b w:val="0"/>
                <w:bCs w:val="0"/>
              </w:rPr>
              <w:t>(please print)</w:t>
            </w:r>
          </w:p>
        </w:tc>
        <w:tc>
          <w:tcPr>
            <w:tcW w:w="729" w:type="dxa"/>
            <w:tcBorders>
              <w:bottom w:val="nil"/>
            </w:tcBorders>
          </w:tcPr>
          <w:p w14:paraId="02C7C92F" w14:textId="77777777" w:rsidR="00EB5644" w:rsidRPr="000E133D" w:rsidRDefault="00EB5644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14:paraId="457DB41D" w14:textId="77777777" w:rsidR="00EB5644" w:rsidRPr="000E133D" w:rsidRDefault="00EB5644" w:rsidP="00E054FE">
            <w:pPr>
              <w:spacing w:before="100" w:beforeAutospacing="1" w:after="100" w:afterAutospacing="1"/>
              <w:ind w:left="0" w:right="0"/>
              <w:textAlignment w:val="center"/>
              <w:rPr>
                <w:rStyle w:val="Strong"/>
                <w:b w:val="0"/>
              </w:rPr>
            </w:pPr>
          </w:p>
        </w:tc>
      </w:tr>
    </w:tbl>
    <w:p w14:paraId="41DAD7CB" w14:textId="3372FBD9" w:rsidR="00006AEC" w:rsidRDefault="00006AEC" w:rsidP="00E054FE">
      <w:pPr>
        <w:ind w:left="0"/>
        <w:rPr>
          <w:rStyle w:val="Strong"/>
          <w:b w:val="0"/>
        </w:rPr>
      </w:pPr>
    </w:p>
    <w:p w14:paraId="5D3475D8" w14:textId="4099BA48" w:rsidR="006326E4" w:rsidRDefault="006326E4" w:rsidP="006326E4">
      <w:pPr>
        <w:rPr>
          <w:rStyle w:val="Strong"/>
          <w:b w:val="0"/>
        </w:rPr>
      </w:pPr>
    </w:p>
    <w:p w14:paraId="648C3BB0" w14:textId="72DABF7A" w:rsidR="006326E4" w:rsidRDefault="006326E4" w:rsidP="006326E4">
      <w:pPr>
        <w:rPr>
          <w:rStyle w:val="Strong"/>
          <w:b w:val="0"/>
        </w:rPr>
      </w:pPr>
    </w:p>
    <w:p w14:paraId="4CF0A4C7" w14:textId="46EE5111" w:rsidR="006326E4" w:rsidRDefault="006326E4" w:rsidP="006326E4">
      <w:pPr>
        <w:rPr>
          <w:rStyle w:val="Strong"/>
          <w:b w:val="0"/>
        </w:rPr>
      </w:pPr>
    </w:p>
    <w:p w14:paraId="3FA8CCCC" w14:textId="49C57CDC" w:rsidR="006326E4" w:rsidRDefault="006326E4" w:rsidP="006326E4">
      <w:pPr>
        <w:rPr>
          <w:rStyle w:val="Strong"/>
          <w:b w:val="0"/>
        </w:rPr>
      </w:pPr>
    </w:p>
    <w:p w14:paraId="3853DA17" w14:textId="77777777" w:rsidR="006326E4" w:rsidRPr="000E133D" w:rsidRDefault="006326E4" w:rsidP="006326E4">
      <w:pPr>
        <w:rPr>
          <w:rStyle w:val="Strong"/>
          <w:b w:val="0"/>
        </w:rPr>
      </w:pPr>
    </w:p>
    <w:p w14:paraId="5660E5DD" w14:textId="22695D57" w:rsidR="00A30072" w:rsidRPr="00373B19" w:rsidRDefault="006326E4" w:rsidP="006326E4">
      <w:pPr>
        <w:ind w:left="720"/>
        <w:jc w:val="center"/>
        <w:rPr>
          <w:rStyle w:val="Strong"/>
          <w:bCs w:val="0"/>
          <w:sz w:val="36"/>
          <w:szCs w:val="36"/>
        </w:rPr>
      </w:pPr>
      <w:r>
        <w:rPr>
          <w:rStyle w:val="Strong"/>
          <w:bCs w:val="0"/>
          <w:sz w:val="32"/>
          <w:szCs w:val="32"/>
        </w:rPr>
        <w:t>T</w:t>
      </w:r>
      <w:r w:rsidR="00FF0B2E" w:rsidRPr="00373B19">
        <w:rPr>
          <w:rStyle w:val="Strong"/>
          <w:bCs w:val="0"/>
          <w:sz w:val="32"/>
          <w:szCs w:val="32"/>
        </w:rPr>
        <w:t>HANK YOU FOR YOUR BOOKING</w:t>
      </w:r>
    </w:p>
    <w:p w14:paraId="6F077BB3" w14:textId="77777777" w:rsidR="00FB4FA7" w:rsidRPr="00C210FC" w:rsidRDefault="00FB4FA7">
      <w:pPr>
        <w:rPr>
          <w:rStyle w:val="Strong"/>
          <w:sz w:val="19"/>
          <w:szCs w:val="19"/>
        </w:rPr>
      </w:pPr>
      <w:bookmarkStart w:id="0" w:name="_Hlk12467749"/>
      <w:r w:rsidRPr="00C210FC">
        <w:rPr>
          <w:rStyle w:val="Strong"/>
          <w:sz w:val="19"/>
          <w:szCs w:val="19"/>
        </w:rPr>
        <w:br w:type="page"/>
      </w:r>
    </w:p>
    <w:p w14:paraId="579C020D" w14:textId="77777777" w:rsidR="00203D13" w:rsidRPr="00203D13" w:rsidRDefault="008C3070" w:rsidP="00E054FE">
      <w:pPr>
        <w:spacing w:before="100" w:beforeAutospacing="1" w:after="100" w:afterAutospacing="1"/>
        <w:ind w:left="0" w:right="0"/>
        <w:jc w:val="center"/>
        <w:textAlignment w:val="center"/>
        <w:rPr>
          <w:rStyle w:val="Strong"/>
        </w:rPr>
      </w:pPr>
      <w:r w:rsidRPr="00203D13">
        <w:rPr>
          <w:rStyle w:val="Strong"/>
        </w:rPr>
        <w:lastRenderedPageBreak/>
        <w:t>Ter</w:t>
      </w:r>
      <w:r w:rsidR="00CD0AA3" w:rsidRPr="00203D13">
        <w:rPr>
          <w:rStyle w:val="Strong"/>
        </w:rPr>
        <w:t>ms and Conditions for Hiring</w:t>
      </w:r>
      <w:r w:rsidR="00A01E4A" w:rsidRPr="00203D13">
        <w:rPr>
          <w:rStyle w:val="Strong"/>
        </w:rPr>
        <w:t xml:space="preserve"> Notton Village </w:t>
      </w:r>
      <w:r w:rsidR="00CD0AA3" w:rsidRPr="00203D13">
        <w:rPr>
          <w:rStyle w:val="Strong"/>
        </w:rPr>
        <w:t>Halls</w:t>
      </w:r>
      <w:r w:rsidR="007345E2" w:rsidRPr="00203D13">
        <w:rPr>
          <w:rStyle w:val="Strong"/>
        </w:rPr>
        <w:t xml:space="preserve">, </w:t>
      </w:r>
      <w:proofErr w:type="gramStart"/>
      <w:r w:rsidRPr="00203D13">
        <w:rPr>
          <w:rStyle w:val="Strong"/>
        </w:rPr>
        <w:t>Sports</w:t>
      </w:r>
      <w:proofErr w:type="gramEnd"/>
      <w:r w:rsidRPr="00203D13">
        <w:rPr>
          <w:rStyle w:val="Strong"/>
        </w:rPr>
        <w:t xml:space="preserve"> and Social Pavilion</w:t>
      </w:r>
      <w:r w:rsidR="007345E2" w:rsidRPr="00203D13">
        <w:rPr>
          <w:rStyle w:val="Strong"/>
        </w:rPr>
        <w:t xml:space="preserve"> </w:t>
      </w:r>
      <w:r w:rsidRPr="00203D13">
        <w:rPr>
          <w:rStyle w:val="Strong"/>
        </w:rPr>
        <w:t>(</w:t>
      </w:r>
      <w:r w:rsidR="007345E2" w:rsidRPr="00203D13">
        <w:rPr>
          <w:rStyle w:val="Strong"/>
        </w:rPr>
        <w:t>T</w:t>
      </w:r>
      <w:r w:rsidRPr="00203D13">
        <w:rPr>
          <w:rStyle w:val="Strong"/>
        </w:rPr>
        <w:t>he Facilities)</w:t>
      </w:r>
    </w:p>
    <w:p w14:paraId="658689A5" w14:textId="69BB3AFD" w:rsidR="00CD0AA3" w:rsidRPr="00203D13" w:rsidRDefault="00CD0AA3" w:rsidP="00E054FE">
      <w:pPr>
        <w:spacing w:before="100" w:beforeAutospacing="1" w:after="100" w:afterAutospacing="1"/>
        <w:ind w:left="0" w:right="0"/>
        <w:textAlignment w:val="center"/>
        <w:rPr>
          <w:rStyle w:val="Strong"/>
        </w:rPr>
      </w:pPr>
      <w:r w:rsidRPr="00203D13">
        <w:rPr>
          <w:color w:val="303030"/>
        </w:rPr>
        <w:t xml:space="preserve">The </w:t>
      </w:r>
      <w:r w:rsidR="00C210FC" w:rsidRPr="00203D13">
        <w:rPr>
          <w:color w:val="303030"/>
        </w:rPr>
        <w:t xml:space="preserve">Facilities </w:t>
      </w:r>
      <w:r w:rsidR="00203D13" w:rsidRPr="00203D13">
        <w:rPr>
          <w:color w:val="303030"/>
        </w:rPr>
        <w:t xml:space="preserve">are </w:t>
      </w:r>
      <w:r w:rsidRPr="00203D13">
        <w:rPr>
          <w:color w:val="303030"/>
        </w:rPr>
        <w:t>available for hire to the public for both regular and one-off events.</w:t>
      </w:r>
      <w:r w:rsidR="00203D13" w:rsidRPr="00203D13">
        <w:rPr>
          <w:color w:val="303030"/>
        </w:rPr>
        <w:t xml:space="preserve"> We w</w:t>
      </w:r>
      <w:r w:rsidRPr="00203D13">
        <w:t>ant all our hires to go smoothly and for all Groups or Individuals</w:t>
      </w:r>
      <w:r w:rsidR="00203D13" w:rsidRPr="00203D13">
        <w:t xml:space="preserve"> </w:t>
      </w:r>
      <w:r w:rsidRPr="00203D13">
        <w:t xml:space="preserve">to enjoy </w:t>
      </w:r>
      <w:r w:rsidR="00C178DE" w:rsidRPr="00203D13">
        <w:t>T</w:t>
      </w:r>
      <w:r w:rsidRPr="00203D13">
        <w:t xml:space="preserve">he </w:t>
      </w:r>
      <w:r w:rsidR="00203D13" w:rsidRPr="00203D13">
        <w:t>F</w:t>
      </w:r>
      <w:r w:rsidRPr="00203D13">
        <w:t>acilities they have rented to the full.</w:t>
      </w:r>
      <w:r w:rsidR="00A01E4A" w:rsidRPr="00203D13">
        <w:t xml:space="preserve">  </w:t>
      </w:r>
      <w:r w:rsidRPr="00203D13">
        <w:t>To help this happen and to make sure the facilities are kept in good order</w:t>
      </w:r>
      <w:r w:rsidR="00CF3321" w:rsidRPr="00203D13">
        <w:t xml:space="preserve"> for future users</w:t>
      </w:r>
      <w:r w:rsidRPr="00203D13">
        <w:t>, here are the Terms and Conditions which Hirers accept as part of their hire agreement.</w:t>
      </w:r>
    </w:p>
    <w:p w14:paraId="1D33F283" w14:textId="77777777" w:rsidR="00F6040F" w:rsidRDefault="00F6040F" w:rsidP="00E054FE">
      <w:pPr>
        <w:ind w:left="0" w:right="0"/>
        <w:rPr>
          <w:rStyle w:val="Strong"/>
          <w:bCs w:val="0"/>
        </w:rPr>
      </w:pPr>
    </w:p>
    <w:p w14:paraId="0E2AF189" w14:textId="0EE90A11" w:rsidR="00E814C8" w:rsidRPr="00203D13" w:rsidRDefault="00D30722" w:rsidP="00E054FE">
      <w:pPr>
        <w:ind w:left="0" w:right="0"/>
        <w:rPr>
          <w:rStyle w:val="Strong"/>
          <w:b w:val="0"/>
        </w:rPr>
      </w:pPr>
      <w:r w:rsidRPr="00203D13">
        <w:rPr>
          <w:rStyle w:val="Strong"/>
          <w:bCs w:val="0"/>
        </w:rPr>
        <w:t>The Hirer;</w:t>
      </w:r>
    </w:p>
    <w:p w14:paraId="038D3FCD" w14:textId="1027774F" w:rsidR="00CF3321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shall contact the Booking </w:t>
      </w:r>
      <w:r w:rsidR="00076B8B">
        <w:rPr>
          <w:rFonts w:cstheme="minorHAnsi"/>
          <w:color w:val="2A2A2A"/>
        </w:rPr>
        <w:t>Manager</w:t>
      </w:r>
      <w:r w:rsidRPr="00E054FE">
        <w:rPr>
          <w:rFonts w:cstheme="minorHAnsi"/>
          <w:color w:val="2A2A2A"/>
        </w:rPr>
        <w:t xml:space="preserve"> to discuss their requirements and the Booking </w:t>
      </w:r>
      <w:r w:rsidR="00076B8B">
        <w:rPr>
          <w:rFonts w:cstheme="minorHAnsi"/>
          <w:color w:val="2A2A2A"/>
        </w:rPr>
        <w:t>Manager</w:t>
      </w:r>
      <w:r w:rsidRPr="00E054FE">
        <w:rPr>
          <w:rFonts w:cstheme="minorHAnsi"/>
          <w:color w:val="2A2A2A"/>
        </w:rPr>
        <w:t xml:space="preserve"> will provide details of availability, prices, and methods of payment.</w:t>
      </w:r>
      <w:r w:rsidR="00E054FE">
        <w:rPr>
          <w:rFonts w:cstheme="minorHAnsi"/>
          <w:color w:val="2A2A2A"/>
        </w:rPr>
        <w:br/>
      </w:r>
    </w:p>
    <w:p w14:paraId="74A44084" w14:textId="4E71B059" w:rsidR="00E054FE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may be required to either pay in full </w:t>
      </w:r>
      <w:r w:rsidR="00A30072" w:rsidRPr="00E054FE">
        <w:rPr>
          <w:rFonts w:cstheme="minorHAnsi"/>
          <w:color w:val="2A2A2A"/>
        </w:rPr>
        <w:t>prior to the commencement of the hire,</w:t>
      </w:r>
      <w:r w:rsidR="00DD3076" w:rsidRPr="00E054FE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>or pay a</w:t>
      </w:r>
      <w:r w:rsidR="00F6040F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 xml:space="preserve">non-returnable deposit to secure booking of the </w:t>
      </w:r>
      <w:r w:rsidR="007345E2" w:rsidRPr="00E054FE">
        <w:rPr>
          <w:rFonts w:cstheme="minorHAnsi"/>
          <w:color w:val="2A2A2A"/>
        </w:rPr>
        <w:t>Facilities</w:t>
      </w:r>
      <w:r w:rsidRPr="00E054FE">
        <w:rPr>
          <w:rFonts w:cstheme="minorHAnsi"/>
          <w:color w:val="2A2A2A"/>
        </w:rPr>
        <w:t>.</w:t>
      </w:r>
      <w:r w:rsidR="008C76F1">
        <w:rPr>
          <w:rFonts w:cstheme="minorHAnsi"/>
          <w:color w:val="2A2A2A"/>
        </w:rPr>
        <w:br/>
      </w:r>
      <w:r w:rsidRPr="00F6040F">
        <w:rPr>
          <w:rFonts w:cstheme="minorHAnsi"/>
        </w:rPr>
        <w:t>NOTE: If only part of the hall is booked the hirer(s) may share the kitchen</w:t>
      </w:r>
      <w:r w:rsidR="00E814C8" w:rsidRPr="00F6040F">
        <w:rPr>
          <w:rFonts w:cstheme="minorHAnsi"/>
        </w:rPr>
        <w:t>/</w:t>
      </w:r>
      <w:r w:rsidRPr="00F6040F">
        <w:rPr>
          <w:rFonts w:cstheme="minorHAnsi"/>
        </w:rPr>
        <w:t>facilities</w:t>
      </w:r>
      <w:r w:rsidR="00E054FE" w:rsidRPr="00F6040F">
        <w:rPr>
          <w:rFonts w:cstheme="minorHAnsi"/>
        </w:rPr>
        <w:t>.</w:t>
      </w:r>
      <w:r w:rsidR="00E054FE">
        <w:rPr>
          <w:rFonts w:cstheme="minorHAnsi"/>
          <w:color w:val="2A2A2A"/>
        </w:rPr>
        <w:br/>
      </w:r>
    </w:p>
    <w:p w14:paraId="745ED930" w14:textId="29C96CA2" w:rsidR="00E054FE" w:rsidRDefault="00A30072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may be required to pay a Bond prior to the commencement of the hire which is refundable after the hire period subject to the Facility being left in </w:t>
      </w:r>
      <w:r w:rsidR="008C76F1">
        <w:rPr>
          <w:rFonts w:cstheme="minorHAnsi"/>
          <w:color w:val="2A2A2A"/>
        </w:rPr>
        <w:t xml:space="preserve">a </w:t>
      </w:r>
      <w:r w:rsidRPr="00E054FE">
        <w:rPr>
          <w:rFonts w:cstheme="minorHAnsi"/>
          <w:color w:val="2A2A2A"/>
        </w:rPr>
        <w:t xml:space="preserve">clean and </w:t>
      </w:r>
      <w:r w:rsidR="008C76F1">
        <w:rPr>
          <w:rFonts w:cstheme="minorHAnsi"/>
          <w:color w:val="2A2A2A"/>
        </w:rPr>
        <w:t xml:space="preserve">acceptable </w:t>
      </w:r>
      <w:r w:rsidRPr="00E054FE">
        <w:rPr>
          <w:rFonts w:cstheme="minorHAnsi"/>
          <w:color w:val="2A2A2A"/>
        </w:rPr>
        <w:t>condition</w:t>
      </w:r>
      <w:r w:rsidR="00E054FE">
        <w:rPr>
          <w:rFonts w:cstheme="minorHAnsi"/>
          <w:color w:val="2A2A2A"/>
        </w:rPr>
        <w:t>.</w:t>
      </w:r>
      <w:r w:rsidR="00E054FE">
        <w:rPr>
          <w:rFonts w:cstheme="minorHAnsi"/>
          <w:color w:val="2A2A2A"/>
        </w:rPr>
        <w:br/>
      </w:r>
    </w:p>
    <w:p w14:paraId="004ADA8C" w14:textId="3068BB2A" w:rsidR="00CF3321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>must be over 21</w:t>
      </w:r>
      <w:r w:rsidR="008C76F1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>years of age and shall remain on site during the entire period of the hire.</w:t>
      </w:r>
      <w:r w:rsidR="00E054FE">
        <w:rPr>
          <w:rFonts w:cstheme="minorHAnsi"/>
          <w:color w:val="2A2A2A"/>
        </w:rPr>
        <w:br/>
      </w:r>
    </w:p>
    <w:p w14:paraId="4594B752" w14:textId="68CB884C" w:rsidR="00E054FE" w:rsidRDefault="001E5BE4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may </w:t>
      </w:r>
      <w:r w:rsidR="00CF3321" w:rsidRPr="00E054FE">
        <w:rPr>
          <w:rFonts w:cstheme="minorHAnsi"/>
          <w:color w:val="2A2A2A"/>
        </w:rPr>
        <w:t>not hire</w:t>
      </w:r>
      <w:r w:rsidR="008C76F1">
        <w:rPr>
          <w:rFonts w:cstheme="minorHAnsi"/>
          <w:color w:val="2A2A2A"/>
        </w:rPr>
        <w:t xml:space="preserve"> </w:t>
      </w:r>
      <w:r w:rsidR="007345E2" w:rsidRPr="00E054FE">
        <w:rPr>
          <w:rFonts w:cstheme="minorHAnsi"/>
          <w:color w:val="2A2A2A"/>
        </w:rPr>
        <w:t>T</w:t>
      </w:r>
      <w:r w:rsidR="00CF3321" w:rsidRPr="00E054FE">
        <w:rPr>
          <w:rFonts w:cstheme="minorHAnsi"/>
          <w:color w:val="2A2A2A"/>
        </w:rPr>
        <w:t xml:space="preserve">he </w:t>
      </w:r>
      <w:r w:rsidR="007345E2" w:rsidRPr="00E054FE">
        <w:rPr>
          <w:rFonts w:cstheme="minorHAnsi"/>
          <w:color w:val="2A2A2A"/>
        </w:rPr>
        <w:t xml:space="preserve">Facilities </w:t>
      </w:r>
      <w:r w:rsidR="00CF3321" w:rsidRPr="00E054FE">
        <w:rPr>
          <w:rFonts w:cstheme="minorHAnsi"/>
          <w:color w:val="2A2A2A"/>
        </w:rPr>
        <w:t>for teenagers' parties.</w:t>
      </w:r>
      <w:r w:rsidR="00E054FE">
        <w:rPr>
          <w:rFonts w:cstheme="minorHAnsi"/>
          <w:color w:val="2A2A2A"/>
        </w:rPr>
        <w:br/>
      </w:r>
    </w:p>
    <w:p w14:paraId="5357F144" w14:textId="5F3C138C" w:rsidR="00E054FE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>shall ensure no activities</w:t>
      </w:r>
      <w:r w:rsidR="008C76F1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>are carried out which contravene</w:t>
      </w:r>
      <w:r w:rsidR="008C76F1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>laws relating to betting, gaming, and lotteries.</w:t>
      </w:r>
      <w:r w:rsidR="00E054FE">
        <w:rPr>
          <w:rFonts w:cstheme="minorHAnsi"/>
          <w:color w:val="2A2A2A"/>
        </w:rPr>
        <w:br/>
      </w:r>
    </w:p>
    <w:p w14:paraId="33E1C114" w14:textId="704F5078" w:rsidR="00E054FE" w:rsidRDefault="001E5BE4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>
        <w:rPr>
          <w:rFonts w:cstheme="minorHAnsi"/>
          <w:color w:val="2A2A2A"/>
        </w:rPr>
        <w:t>shall</w:t>
      </w:r>
      <w:r w:rsidR="00CF3321" w:rsidRPr="00E054FE">
        <w:rPr>
          <w:rFonts w:cstheme="minorHAnsi"/>
          <w:color w:val="2A2A2A"/>
        </w:rPr>
        <w:t xml:space="preserve"> make arrangements with</w:t>
      </w:r>
      <w:r w:rsidR="008C76F1">
        <w:rPr>
          <w:rFonts w:cstheme="minorHAnsi"/>
          <w:color w:val="2A2A2A"/>
        </w:rPr>
        <w:t xml:space="preserve"> </w:t>
      </w:r>
      <w:r w:rsidR="00CF3321" w:rsidRPr="00E054FE">
        <w:rPr>
          <w:rFonts w:cstheme="minorHAnsi"/>
          <w:color w:val="2A2A2A"/>
        </w:rPr>
        <w:t xml:space="preserve">the Booking </w:t>
      </w:r>
      <w:r w:rsidR="00076B8B">
        <w:rPr>
          <w:rFonts w:cstheme="minorHAnsi"/>
          <w:color w:val="2A2A2A"/>
        </w:rPr>
        <w:t>Manager</w:t>
      </w:r>
      <w:r w:rsidR="008C76F1">
        <w:rPr>
          <w:rFonts w:cstheme="minorHAnsi"/>
          <w:color w:val="2A2A2A"/>
        </w:rPr>
        <w:t xml:space="preserve"> regarding </w:t>
      </w:r>
      <w:r w:rsidR="00CF3321" w:rsidRPr="00E054FE">
        <w:rPr>
          <w:rFonts w:cstheme="minorHAnsi"/>
          <w:color w:val="2A2A2A"/>
        </w:rPr>
        <w:t>opening and closing</w:t>
      </w:r>
      <w:r w:rsidR="008C76F1">
        <w:rPr>
          <w:rFonts w:cstheme="minorHAnsi"/>
          <w:color w:val="2A2A2A"/>
        </w:rPr>
        <w:t xml:space="preserve"> of </w:t>
      </w:r>
      <w:r w:rsidR="007345E2" w:rsidRPr="00E054FE">
        <w:rPr>
          <w:rFonts w:cstheme="minorHAnsi"/>
          <w:color w:val="2A2A2A"/>
        </w:rPr>
        <w:t>The Facilities</w:t>
      </w:r>
      <w:r w:rsidR="00CF3321" w:rsidRPr="00E054FE">
        <w:rPr>
          <w:rFonts w:cstheme="minorHAnsi"/>
          <w:color w:val="2A2A2A"/>
        </w:rPr>
        <w:t>.</w:t>
      </w:r>
      <w:r w:rsidR="008C76F1">
        <w:rPr>
          <w:rFonts w:cstheme="minorHAnsi"/>
          <w:color w:val="2A2A2A"/>
        </w:rPr>
        <w:t xml:space="preserve">  </w:t>
      </w:r>
      <w:r w:rsidR="00CF3321" w:rsidRPr="00E054FE">
        <w:rPr>
          <w:rFonts w:cstheme="minorHAnsi"/>
          <w:color w:val="2A2A2A"/>
        </w:rPr>
        <w:t>Securing</w:t>
      </w:r>
      <w:r w:rsidR="008C76F1">
        <w:rPr>
          <w:rFonts w:cstheme="minorHAnsi"/>
          <w:color w:val="2A2A2A"/>
        </w:rPr>
        <w:t xml:space="preserve"> </w:t>
      </w:r>
      <w:r w:rsidR="00CF3321" w:rsidRPr="00E054FE">
        <w:rPr>
          <w:rFonts w:cstheme="minorHAnsi"/>
          <w:color w:val="2A2A2A"/>
        </w:rPr>
        <w:t>the premises at the end of the hire is the responsibility of the Hirer.</w:t>
      </w:r>
      <w:r w:rsidR="00E054FE">
        <w:rPr>
          <w:rFonts w:cstheme="minorHAnsi"/>
          <w:color w:val="2A2A2A"/>
        </w:rPr>
        <w:br/>
      </w:r>
    </w:p>
    <w:p w14:paraId="036FB535" w14:textId="00C9528E" w:rsidR="00CF3321" w:rsidRPr="00F6040F" w:rsidRDefault="00E054FE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</w:rPr>
      </w:pPr>
      <w:r>
        <w:rPr>
          <w:rFonts w:cstheme="minorHAnsi"/>
          <w:color w:val="2A2A2A"/>
        </w:rPr>
        <w:t>s</w:t>
      </w:r>
      <w:r w:rsidR="00CF3321" w:rsidRPr="00E054FE">
        <w:rPr>
          <w:rFonts w:cstheme="minorHAnsi"/>
          <w:color w:val="2A2A2A"/>
        </w:rPr>
        <w:t>h</w:t>
      </w:r>
      <w:r w:rsidR="00CF3321" w:rsidRPr="00F6040F">
        <w:rPr>
          <w:rFonts w:cstheme="minorHAnsi"/>
        </w:rPr>
        <w:t>ould note that the kitchen</w:t>
      </w:r>
      <w:r w:rsidR="007345E2" w:rsidRPr="00F6040F">
        <w:rPr>
          <w:rFonts w:cstheme="minorHAnsi"/>
        </w:rPr>
        <w:t xml:space="preserve">s are </w:t>
      </w:r>
      <w:r w:rsidR="00CF3321" w:rsidRPr="00F6040F">
        <w:rPr>
          <w:rFonts w:cstheme="minorHAnsi"/>
        </w:rPr>
        <w:t>not suitable for food preparation.</w:t>
      </w:r>
      <w:r w:rsidRPr="00F6040F">
        <w:rPr>
          <w:rFonts w:cstheme="minorHAnsi"/>
        </w:rPr>
        <w:br/>
      </w:r>
    </w:p>
    <w:p w14:paraId="60CF2095" w14:textId="1FC81EC6" w:rsidR="00E054FE" w:rsidRPr="00953D4A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b/>
          <w:bCs/>
          <w:color w:val="FF0000"/>
        </w:rPr>
      </w:pPr>
      <w:r w:rsidRPr="00F6040F">
        <w:rPr>
          <w:rFonts w:cstheme="minorHAnsi"/>
        </w:rPr>
        <w:t>should ensure that the period of hire is sufficient for setting up prior to their event and for cl</w:t>
      </w:r>
      <w:r w:rsidRPr="00E054FE">
        <w:rPr>
          <w:rFonts w:cstheme="minorHAnsi"/>
          <w:color w:val="2A2A2A"/>
        </w:rPr>
        <w:t>earing away afterwards.</w:t>
      </w:r>
      <w:r w:rsidR="008C76F1">
        <w:rPr>
          <w:rFonts w:cstheme="minorHAnsi"/>
          <w:color w:val="2A2A2A"/>
        </w:rPr>
        <w:t xml:space="preserve">  </w:t>
      </w:r>
      <w:r w:rsidRPr="00E054FE">
        <w:rPr>
          <w:rFonts w:cstheme="minorHAnsi"/>
          <w:color w:val="2A2A2A"/>
        </w:rPr>
        <w:t xml:space="preserve">It may be possible for setting up to be done the evening before an event but this must be arranged in advance with the Booking </w:t>
      </w:r>
      <w:r w:rsidR="00076B8B">
        <w:rPr>
          <w:rFonts w:cstheme="minorHAnsi"/>
          <w:color w:val="2A2A2A"/>
        </w:rPr>
        <w:t>Manager</w:t>
      </w:r>
      <w:r w:rsidRPr="00E054FE">
        <w:rPr>
          <w:rFonts w:cstheme="minorHAnsi"/>
          <w:color w:val="2A2A2A"/>
        </w:rPr>
        <w:t>.</w:t>
      </w:r>
      <w:r w:rsidR="00E054FE">
        <w:rPr>
          <w:rFonts w:cstheme="minorHAnsi"/>
          <w:color w:val="2A2A2A"/>
        </w:rPr>
        <w:br/>
      </w:r>
    </w:p>
    <w:p w14:paraId="3A9E0E5A" w14:textId="512F8597" w:rsidR="00CF3321" w:rsidRPr="00F6040F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F6040F">
        <w:rPr>
          <w:rFonts w:cstheme="minorHAnsi"/>
        </w:rPr>
        <w:t xml:space="preserve">must inform the Booking </w:t>
      </w:r>
      <w:r w:rsidR="00076B8B" w:rsidRPr="00F6040F">
        <w:rPr>
          <w:rFonts w:cstheme="minorHAnsi"/>
        </w:rPr>
        <w:t>Manager</w:t>
      </w:r>
      <w:r w:rsidRPr="00F6040F">
        <w:rPr>
          <w:rFonts w:cstheme="minorHAnsi"/>
        </w:rPr>
        <w:t xml:space="preserve"> if alcohol is to be consumed at an event</w:t>
      </w:r>
      <w:r w:rsidR="00953D4A" w:rsidRPr="00F6040F">
        <w:rPr>
          <w:rFonts w:cstheme="minorHAnsi"/>
        </w:rPr>
        <w:t xml:space="preserve">. </w:t>
      </w:r>
      <w:r w:rsidR="001E5BE4" w:rsidRPr="00F6040F">
        <w:rPr>
          <w:rFonts w:cstheme="minorHAnsi"/>
        </w:rPr>
        <w:t xml:space="preserve">This is </w:t>
      </w:r>
      <w:r w:rsidRPr="00F6040F">
        <w:rPr>
          <w:rFonts w:cstheme="minorHAnsi"/>
        </w:rPr>
        <w:t xml:space="preserve">irrespective of whether it is to be </w:t>
      </w:r>
      <w:r w:rsidR="00B644EF">
        <w:rPr>
          <w:rFonts w:cstheme="minorHAnsi"/>
        </w:rPr>
        <w:t xml:space="preserve">consumed as </w:t>
      </w:r>
      <w:r w:rsidR="00953D4A" w:rsidRPr="00F6040F">
        <w:rPr>
          <w:rFonts w:cstheme="minorHAnsi"/>
        </w:rPr>
        <w:t xml:space="preserve">served or </w:t>
      </w:r>
      <w:r w:rsidR="001E5BE4" w:rsidRPr="00F6040F">
        <w:rPr>
          <w:rFonts w:cstheme="minorHAnsi"/>
        </w:rPr>
        <w:t>sold</w:t>
      </w:r>
      <w:r w:rsidRPr="00F6040F">
        <w:rPr>
          <w:rFonts w:cstheme="minorHAnsi"/>
        </w:rPr>
        <w:t>.</w:t>
      </w:r>
      <w:r w:rsidR="008C76F1" w:rsidRPr="00F6040F">
        <w:rPr>
          <w:rFonts w:cstheme="minorHAnsi"/>
        </w:rPr>
        <w:t xml:space="preserve"> </w:t>
      </w:r>
      <w:r w:rsidRPr="00F6040F">
        <w:rPr>
          <w:rFonts w:cstheme="minorHAnsi"/>
        </w:rPr>
        <w:t xml:space="preserve"> Failure to do so will make the Hirer liable to prosecution.</w:t>
      </w:r>
      <w:r w:rsidR="00953D4A" w:rsidRPr="00F6040F">
        <w:rPr>
          <w:rFonts w:cstheme="minorHAnsi"/>
        </w:rPr>
        <w:t xml:space="preserve">  </w:t>
      </w:r>
      <w:r w:rsidRPr="00F6040F">
        <w:rPr>
          <w:rFonts w:cstheme="minorHAnsi"/>
        </w:rPr>
        <w:t xml:space="preserve">A </w:t>
      </w:r>
      <w:r w:rsidR="007D5A2D" w:rsidRPr="00F6040F">
        <w:rPr>
          <w:rFonts w:cstheme="minorHAnsi"/>
        </w:rPr>
        <w:t xml:space="preserve">mandatory </w:t>
      </w:r>
      <w:r w:rsidRPr="00F6040F">
        <w:rPr>
          <w:rFonts w:cstheme="minorHAnsi"/>
        </w:rPr>
        <w:t>licencing charge of £22.60</w:t>
      </w:r>
      <w:r w:rsidR="008C76F1" w:rsidRPr="00F6040F">
        <w:rPr>
          <w:rFonts w:cstheme="minorHAnsi"/>
        </w:rPr>
        <w:t xml:space="preserve"> </w:t>
      </w:r>
      <w:r w:rsidR="00953D4A" w:rsidRPr="00F6040F">
        <w:rPr>
          <w:rFonts w:cstheme="minorHAnsi"/>
        </w:rPr>
        <w:t xml:space="preserve">per event </w:t>
      </w:r>
      <w:r w:rsidRPr="00F6040F">
        <w:rPr>
          <w:rFonts w:cstheme="minorHAnsi"/>
        </w:rPr>
        <w:t xml:space="preserve">will </w:t>
      </w:r>
      <w:r w:rsidR="00953D4A" w:rsidRPr="00F6040F">
        <w:rPr>
          <w:rFonts w:cstheme="minorHAnsi"/>
        </w:rPr>
        <w:t>apply</w:t>
      </w:r>
      <w:r w:rsidRPr="00F6040F">
        <w:rPr>
          <w:rFonts w:cstheme="minorHAnsi"/>
        </w:rPr>
        <w:t>.</w:t>
      </w:r>
      <w:r w:rsidR="00E054FE" w:rsidRPr="00F6040F">
        <w:rPr>
          <w:rFonts w:cstheme="minorHAnsi"/>
        </w:rPr>
        <w:br/>
      </w:r>
    </w:p>
    <w:p w14:paraId="663B8630" w14:textId="2F0C60EF" w:rsidR="00E054FE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is responsible for </w:t>
      </w:r>
      <w:r w:rsidR="00844515" w:rsidRPr="00E054FE">
        <w:rPr>
          <w:rFonts w:cstheme="minorHAnsi"/>
          <w:color w:val="2A2A2A"/>
        </w:rPr>
        <w:t xml:space="preserve">tidying and </w:t>
      </w:r>
      <w:r w:rsidRPr="00E054FE">
        <w:rPr>
          <w:rFonts w:cstheme="minorHAnsi"/>
          <w:color w:val="2A2A2A"/>
        </w:rPr>
        <w:t xml:space="preserve">cleaning </w:t>
      </w:r>
      <w:r w:rsidR="007345E2" w:rsidRPr="00E054FE">
        <w:rPr>
          <w:rFonts w:cstheme="minorHAnsi"/>
          <w:color w:val="2A2A2A"/>
        </w:rPr>
        <w:t xml:space="preserve">all </w:t>
      </w:r>
      <w:r w:rsidR="00C178DE" w:rsidRPr="00E054FE">
        <w:rPr>
          <w:rFonts w:cstheme="minorHAnsi"/>
          <w:color w:val="2A2A2A"/>
        </w:rPr>
        <w:t>T</w:t>
      </w:r>
      <w:r w:rsidRPr="00E054FE">
        <w:rPr>
          <w:rFonts w:cstheme="minorHAnsi"/>
          <w:color w:val="2A2A2A"/>
        </w:rPr>
        <w:t xml:space="preserve">he </w:t>
      </w:r>
      <w:r w:rsidR="007345E2" w:rsidRPr="00E054FE">
        <w:rPr>
          <w:rFonts w:cstheme="minorHAnsi"/>
          <w:color w:val="2A2A2A"/>
        </w:rPr>
        <w:t xml:space="preserve">Facilities hired </w:t>
      </w:r>
      <w:r w:rsidRPr="00E054FE">
        <w:rPr>
          <w:rFonts w:cstheme="minorHAnsi"/>
          <w:color w:val="2A2A2A"/>
        </w:rPr>
        <w:t>after their event and returning chairs, tables, etc to store cupboards.</w:t>
      </w:r>
      <w:r w:rsidR="00844515" w:rsidRPr="00E054FE">
        <w:rPr>
          <w:rFonts w:cstheme="minorHAnsi"/>
          <w:color w:val="2A2A2A"/>
        </w:rPr>
        <w:t xml:space="preserve"> </w:t>
      </w:r>
      <w:r w:rsidR="004058AD" w:rsidRPr="00E054FE">
        <w:rPr>
          <w:rFonts w:cstheme="minorHAnsi"/>
          <w:color w:val="2A2A2A"/>
        </w:rPr>
        <w:t>This includes returning any moved or rearranged furniture</w:t>
      </w:r>
      <w:r w:rsidR="007D5A2D">
        <w:rPr>
          <w:rFonts w:cstheme="minorHAnsi"/>
          <w:color w:val="2A2A2A"/>
        </w:rPr>
        <w:t xml:space="preserve"> </w:t>
      </w:r>
      <w:r w:rsidR="004058AD" w:rsidRPr="00E054FE">
        <w:rPr>
          <w:rFonts w:cstheme="minorHAnsi"/>
          <w:color w:val="2A2A2A"/>
        </w:rPr>
        <w:t>to accommodate the hire requirements back to the original layout.</w:t>
      </w:r>
      <w:r w:rsidR="00E054FE">
        <w:rPr>
          <w:rFonts w:cstheme="minorHAnsi"/>
          <w:color w:val="2A2A2A"/>
        </w:rPr>
        <w:br/>
      </w:r>
    </w:p>
    <w:p w14:paraId="40A2AFB7" w14:textId="77777777" w:rsidR="00E054FE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shall ensure </w:t>
      </w:r>
      <w:r w:rsidR="00C178DE" w:rsidRPr="00E054FE">
        <w:rPr>
          <w:rFonts w:cstheme="minorHAnsi"/>
          <w:color w:val="2A2A2A"/>
        </w:rPr>
        <w:t>T</w:t>
      </w:r>
      <w:r w:rsidRPr="00E054FE">
        <w:rPr>
          <w:rFonts w:cstheme="minorHAnsi"/>
          <w:color w:val="2A2A2A"/>
        </w:rPr>
        <w:t xml:space="preserve">he </w:t>
      </w:r>
      <w:r w:rsidR="007345E2" w:rsidRPr="00E054FE">
        <w:rPr>
          <w:rFonts w:cstheme="minorHAnsi"/>
          <w:color w:val="2A2A2A"/>
        </w:rPr>
        <w:t>F</w:t>
      </w:r>
      <w:r w:rsidRPr="00E054FE">
        <w:rPr>
          <w:rFonts w:cstheme="minorHAnsi"/>
          <w:color w:val="2A2A2A"/>
        </w:rPr>
        <w:t xml:space="preserve">acilities are left in the same condition as they were found because the Management Committee does not have </w:t>
      </w:r>
      <w:r w:rsidR="00C178DE" w:rsidRPr="00E054FE">
        <w:rPr>
          <w:rFonts w:cstheme="minorHAnsi"/>
          <w:color w:val="2A2A2A"/>
        </w:rPr>
        <w:t>T</w:t>
      </w:r>
      <w:r w:rsidRPr="00E054FE">
        <w:rPr>
          <w:rFonts w:cstheme="minorHAnsi"/>
          <w:color w:val="2A2A2A"/>
        </w:rPr>
        <w:t xml:space="preserve">he </w:t>
      </w:r>
      <w:r w:rsidR="007345E2" w:rsidRPr="00E054FE">
        <w:rPr>
          <w:rFonts w:cstheme="minorHAnsi"/>
          <w:color w:val="2A2A2A"/>
        </w:rPr>
        <w:t>Facilities</w:t>
      </w:r>
      <w:r w:rsidRPr="00E054FE">
        <w:rPr>
          <w:rFonts w:cstheme="minorHAnsi"/>
          <w:color w:val="2A2A2A"/>
        </w:rPr>
        <w:t xml:space="preserve"> cleaned every day.</w:t>
      </w:r>
      <w:r w:rsidR="00E054FE">
        <w:rPr>
          <w:rFonts w:cstheme="minorHAnsi"/>
          <w:color w:val="2A2A2A"/>
        </w:rPr>
        <w:br/>
      </w:r>
    </w:p>
    <w:p w14:paraId="156AEF6B" w14:textId="77777777" w:rsidR="00A17265" w:rsidRDefault="004058AD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 xml:space="preserve">shall ensure that nothing is </w:t>
      </w:r>
      <w:r w:rsidR="00A17265">
        <w:rPr>
          <w:rFonts w:cstheme="minorHAnsi"/>
          <w:color w:val="2A2A2A"/>
        </w:rPr>
        <w:t xml:space="preserve">allowed </w:t>
      </w:r>
      <w:r w:rsidRPr="00E054FE">
        <w:rPr>
          <w:rFonts w:cstheme="minorHAnsi"/>
          <w:color w:val="2A2A2A"/>
        </w:rPr>
        <w:t>during their hire which may endanger users of the building</w:t>
      </w:r>
      <w:r w:rsidR="00731465" w:rsidRPr="00E054FE">
        <w:rPr>
          <w:rFonts w:cstheme="minorHAnsi"/>
          <w:color w:val="2A2A2A"/>
        </w:rPr>
        <w:t>,</w:t>
      </w:r>
      <w:r w:rsidRPr="00E054FE">
        <w:rPr>
          <w:rFonts w:cstheme="minorHAnsi"/>
          <w:color w:val="2A2A2A"/>
        </w:rPr>
        <w:t xml:space="preserve"> fabric </w:t>
      </w:r>
      <w:r w:rsidR="00731465" w:rsidRPr="00E054FE">
        <w:rPr>
          <w:rFonts w:cstheme="minorHAnsi"/>
          <w:color w:val="2A2A2A"/>
        </w:rPr>
        <w:t>or</w:t>
      </w:r>
      <w:r w:rsidRPr="00E054FE">
        <w:rPr>
          <w:rFonts w:cstheme="minorHAnsi"/>
          <w:color w:val="2A2A2A"/>
        </w:rPr>
        <w:t xml:space="preserve"> fittings of The Facilities.</w:t>
      </w:r>
      <w:r w:rsidR="00A17265">
        <w:rPr>
          <w:rFonts w:cstheme="minorHAnsi"/>
          <w:color w:val="2A2A2A"/>
        </w:rPr>
        <w:br/>
      </w:r>
    </w:p>
    <w:p w14:paraId="38EE2558" w14:textId="7AE15F41" w:rsidR="00E054FE" w:rsidRDefault="00844515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t>s</w:t>
      </w:r>
      <w:r w:rsidR="004F01D9" w:rsidRPr="00E054FE">
        <w:rPr>
          <w:rFonts w:cstheme="minorHAnsi"/>
          <w:color w:val="2A2A2A"/>
        </w:rPr>
        <w:t xml:space="preserve">hall ensure </w:t>
      </w:r>
      <w:r w:rsidR="00232600" w:rsidRPr="00E054FE">
        <w:rPr>
          <w:rFonts w:cstheme="minorHAnsi"/>
          <w:color w:val="2A2A2A"/>
        </w:rPr>
        <w:t xml:space="preserve">when hiring the Pavilion that </w:t>
      </w:r>
      <w:r w:rsidR="00A17265">
        <w:rPr>
          <w:rFonts w:cstheme="minorHAnsi"/>
          <w:color w:val="2A2A2A"/>
        </w:rPr>
        <w:t xml:space="preserve">all </w:t>
      </w:r>
      <w:r w:rsidR="004F01D9" w:rsidRPr="00E054FE">
        <w:rPr>
          <w:rFonts w:cstheme="minorHAnsi"/>
          <w:color w:val="2A2A2A"/>
        </w:rPr>
        <w:t xml:space="preserve">vehicles remain on </w:t>
      </w:r>
      <w:r w:rsidR="00232600" w:rsidRPr="00E054FE">
        <w:rPr>
          <w:rFonts w:cstheme="minorHAnsi"/>
          <w:color w:val="2A2A2A"/>
        </w:rPr>
        <w:t xml:space="preserve">the </w:t>
      </w:r>
      <w:r w:rsidR="004F01D9" w:rsidRPr="00E054FE">
        <w:rPr>
          <w:rFonts w:cstheme="minorHAnsi"/>
          <w:color w:val="2A2A2A"/>
        </w:rPr>
        <w:t xml:space="preserve">hardcore </w:t>
      </w:r>
      <w:r w:rsidR="00A17265">
        <w:rPr>
          <w:rFonts w:cstheme="minorHAnsi"/>
          <w:color w:val="2A2A2A"/>
        </w:rPr>
        <w:t xml:space="preserve">at all times </w:t>
      </w:r>
      <w:r w:rsidR="004F01D9" w:rsidRPr="00E054FE">
        <w:rPr>
          <w:rFonts w:cstheme="minorHAnsi"/>
          <w:color w:val="2A2A2A"/>
        </w:rPr>
        <w:t>and do not drive over grass/</w:t>
      </w:r>
      <w:r w:rsidR="00A17265">
        <w:rPr>
          <w:rFonts w:cstheme="minorHAnsi"/>
          <w:color w:val="2A2A2A"/>
        </w:rPr>
        <w:t xml:space="preserve">sports field </w:t>
      </w:r>
      <w:r w:rsidR="004F01D9" w:rsidRPr="00E054FE">
        <w:rPr>
          <w:rFonts w:cstheme="minorHAnsi"/>
          <w:color w:val="2A2A2A"/>
        </w:rPr>
        <w:t>areas</w:t>
      </w:r>
      <w:r w:rsidR="00A17265">
        <w:rPr>
          <w:rFonts w:cstheme="minorHAnsi"/>
          <w:color w:val="2A2A2A"/>
        </w:rPr>
        <w:t xml:space="preserve"> at any point</w:t>
      </w:r>
      <w:r w:rsidR="00232600" w:rsidRPr="00E054FE">
        <w:rPr>
          <w:rFonts w:cstheme="minorHAnsi"/>
          <w:color w:val="2A2A2A"/>
        </w:rPr>
        <w:t>.</w:t>
      </w:r>
      <w:r w:rsidR="00E054FE">
        <w:rPr>
          <w:rFonts w:cstheme="minorHAnsi"/>
          <w:color w:val="2A2A2A"/>
        </w:rPr>
        <w:br/>
      </w:r>
    </w:p>
    <w:p w14:paraId="69D0D167" w14:textId="3E382B70" w:rsidR="00E054FE" w:rsidRDefault="00CF3321" w:rsidP="00E054F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E054FE">
        <w:rPr>
          <w:rFonts w:cstheme="minorHAnsi"/>
          <w:color w:val="2A2A2A"/>
        </w:rPr>
        <w:lastRenderedPageBreak/>
        <w:t>shall indemnify Notton Village Hall Management Committee against the cost of repair of any damage</w:t>
      </w:r>
      <w:r w:rsidR="00A17265">
        <w:rPr>
          <w:rFonts w:cstheme="minorHAnsi"/>
          <w:color w:val="2A2A2A"/>
        </w:rPr>
        <w:t xml:space="preserve"> incurred as a result of the hire</w:t>
      </w:r>
      <w:r w:rsidRPr="00E054FE">
        <w:rPr>
          <w:rFonts w:cstheme="minorHAnsi"/>
          <w:color w:val="2A2A2A"/>
        </w:rPr>
        <w:t>.</w:t>
      </w:r>
      <w:r w:rsidR="00A17265">
        <w:rPr>
          <w:rFonts w:cstheme="minorHAnsi"/>
          <w:color w:val="2A2A2A"/>
        </w:rPr>
        <w:t xml:space="preserve"> </w:t>
      </w:r>
      <w:r w:rsidRPr="00E054FE">
        <w:rPr>
          <w:rFonts w:cstheme="minorHAnsi"/>
          <w:color w:val="2A2A2A"/>
        </w:rPr>
        <w:t xml:space="preserve"> Repairs for any damage will be charge</w:t>
      </w:r>
      <w:r w:rsidR="00825A07" w:rsidRPr="00E054FE">
        <w:rPr>
          <w:rFonts w:cstheme="minorHAnsi"/>
          <w:color w:val="2A2A2A"/>
        </w:rPr>
        <w:t>d</w:t>
      </w:r>
      <w:r w:rsidRPr="00E054FE">
        <w:rPr>
          <w:rFonts w:cstheme="minorHAnsi"/>
          <w:color w:val="2A2A2A"/>
        </w:rPr>
        <w:t xml:space="preserve"> to the Hirer at cost plus 20% handling fee.</w:t>
      </w:r>
      <w:r w:rsidR="00E054FE">
        <w:rPr>
          <w:rFonts w:cstheme="minorHAnsi"/>
          <w:color w:val="2A2A2A"/>
        </w:rPr>
        <w:br/>
      </w:r>
    </w:p>
    <w:p w14:paraId="244B3ED6" w14:textId="12BDD144" w:rsidR="00A17265" w:rsidRDefault="00CF3321" w:rsidP="0019629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A17265">
        <w:rPr>
          <w:rFonts w:cstheme="minorHAnsi"/>
          <w:color w:val="2A2A2A"/>
        </w:rPr>
        <w:t>shall take care not to cause a nuisance to adjoining residents,</w:t>
      </w:r>
      <w:r w:rsidR="00A17265" w:rsidRPr="00A17265">
        <w:rPr>
          <w:rFonts w:cstheme="minorHAnsi"/>
          <w:color w:val="2A2A2A"/>
        </w:rPr>
        <w:t xml:space="preserve"> </w:t>
      </w:r>
      <w:r w:rsidRPr="00A17265">
        <w:rPr>
          <w:rFonts w:cstheme="minorHAnsi"/>
          <w:color w:val="2A2A2A"/>
        </w:rPr>
        <w:t>shall keep all doors closed if playing music</w:t>
      </w:r>
      <w:r w:rsidR="00A17265">
        <w:rPr>
          <w:rFonts w:cstheme="minorHAnsi"/>
          <w:color w:val="2A2A2A"/>
        </w:rPr>
        <w:t>,</w:t>
      </w:r>
      <w:r w:rsidRPr="00A17265">
        <w:rPr>
          <w:rFonts w:cstheme="minorHAnsi"/>
          <w:color w:val="2A2A2A"/>
        </w:rPr>
        <w:t xml:space="preserve"> and shall ensure that the premises are vacated by midnight.</w:t>
      </w:r>
      <w:r w:rsidR="00A17265" w:rsidRPr="00A17265">
        <w:rPr>
          <w:rFonts w:cstheme="minorHAnsi"/>
          <w:color w:val="2A2A2A"/>
        </w:rPr>
        <w:br/>
      </w:r>
    </w:p>
    <w:p w14:paraId="4E8C9D0E" w14:textId="75B65C13" w:rsidR="006412D9" w:rsidRPr="00A17265" w:rsidRDefault="003E088A" w:rsidP="0019629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A17265">
        <w:rPr>
          <w:rFonts w:cstheme="minorHAnsi"/>
          <w:color w:val="2A2A2A"/>
        </w:rPr>
        <w:t>shall ensure t</w:t>
      </w:r>
      <w:r w:rsidR="008B73E4" w:rsidRPr="00A17265">
        <w:rPr>
          <w:rFonts w:cstheme="minorHAnsi"/>
          <w:color w:val="2A2A2A"/>
        </w:rPr>
        <w:t xml:space="preserve">he doors opening from the Halls onto the </w:t>
      </w:r>
      <w:r w:rsidR="00BC53CF" w:rsidRPr="00A17265">
        <w:rPr>
          <w:rFonts w:cstheme="minorHAnsi"/>
          <w:color w:val="2A2A2A"/>
        </w:rPr>
        <w:t xml:space="preserve">Tennis </w:t>
      </w:r>
      <w:r w:rsidR="008B73E4" w:rsidRPr="00A17265">
        <w:rPr>
          <w:rFonts w:cstheme="minorHAnsi"/>
          <w:color w:val="2A2A2A"/>
        </w:rPr>
        <w:t xml:space="preserve">Courts </w:t>
      </w:r>
      <w:r w:rsidR="00BC53CF" w:rsidRPr="00A17265">
        <w:rPr>
          <w:rFonts w:cstheme="minorHAnsi"/>
          <w:color w:val="2A2A2A"/>
        </w:rPr>
        <w:t xml:space="preserve">are used only in case of emergency for </w:t>
      </w:r>
      <w:r w:rsidR="008B73E4" w:rsidRPr="00A17265">
        <w:rPr>
          <w:rFonts w:cstheme="minorHAnsi"/>
          <w:color w:val="2A2A2A"/>
        </w:rPr>
        <w:t>Fire Escape purposes</w:t>
      </w:r>
      <w:r w:rsidR="00BC53CF" w:rsidRPr="00A17265">
        <w:rPr>
          <w:rFonts w:cstheme="minorHAnsi"/>
          <w:color w:val="2A2A2A"/>
        </w:rPr>
        <w:t>.  Hirers may not use or enter onto the Tennis Courts in any other circumstances</w:t>
      </w:r>
      <w:r w:rsidR="006412D9" w:rsidRPr="00A17265">
        <w:rPr>
          <w:rFonts w:cstheme="minorHAnsi"/>
          <w:color w:val="2A2A2A"/>
        </w:rPr>
        <w:t>.</w:t>
      </w:r>
      <w:r w:rsidR="006412D9" w:rsidRPr="00A17265">
        <w:rPr>
          <w:rFonts w:cstheme="minorHAnsi"/>
          <w:color w:val="2A2A2A"/>
        </w:rPr>
        <w:br/>
      </w:r>
    </w:p>
    <w:p w14:paraId="0290B847" w14:textId="6A6F84BA" w:rsidR="006412D9" w:rsidRDefault="00CF3321" w:rsidP="006412D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6412D9">
        <w:rPr>
          <w:rFonts w:cstheme="minorHAnsi"/>
          <w:color w:val="2A2A2A"/>
        </w:rPr>
        <w:t>shall ensure that for regular bookings, all equipment used during the hire period is removed from the premises after the hire.</w:t>
      </w:r>
      <w:r w:rsidR="00A17265">
        <w:rPr>
          <w:rFonts w:cstheme="minorHAnsi"/>
          <w:color w:val="2A2A2A"/>
        </w:rPr>
        <w:t xml:space="preserve"> </w:t>
      </w:r>
      <w:r w:rsidRPr="006412D9">
        <w:rPr>
          <w:rFonts w:cstheme="minorHAnsi"/>
          <w:color w:val="2A2A2A"/>
        </w:rPr>
        <w:t xml:space="preserve"> No property associated with the hire may be stored in the </w:t>
      </w:r>
      <w:r w:rsidR="007345E2" w:rsidRPr="006412D9">
        <w:rPr>
          <w:rFonts w:cstheme="minorHAnsi"/>
          <w:color w:val="2A2A2A"/>
        </w:rPr>
        <w:t xml:space="preserve">Facility </w:t>
      </w:r>
      <w:r w:rsidRPr="006412D9">
        <w:rPr>
          <w:rFonts w:cstheme="minorHAnsi"/>
          <w:color w:val="2A2A2A"/>
        </w:rPr>
        <w:t>storerooms or cupboards unless</w:t>
      </w:r>
      <w:r w:rsidR="00A17265">
        <w:rPr>
          <w:rFonts w:cstheme="minorHAnsi"/>
          <w:color w:val="2A2A2A"/>
        </w:rPr>
        <w:t xml:space="preserve"> </w:t>
      </w:r>
      <w:r w:rsidRPr="006412D9">
        <w:rPr>
          <w:rFonts w:cstheme="minorHAnsi"/>
          <w:color w:val="2A2A2A"/>
        </w:rPr>
        <w:t xml:space="preserve">by prior arrangement </w:t>
      </w:r>
      <w:r w:rsidR="00A17265">
        <w:rPr>
          <w:rFonts w:cstheme="minorHAnsi"/>
          <w:color w:val="2A2A2A"/>
        </w:rPr>
        <w:t xml:space="preserve">and agreement </w:t>
      </w:r>
      <w:r w:rsidRPr="006412D9">
        <w:rPr>
          <w:rFonts w:cstheme="minorHAnsi"/>
          <w:color w:val="2A2A2A"/>
        </w:rPr>
        <w:t xml:space="preserve">with the Booking </w:t>
      </w:r>
      <w:r w:rsidR="00076B8B">
        <w:rPr>
          <w:rFonts w:cstheme="minorHAnsi"/>
          <w:color w:val="2A2A2A"/>
        </w:rPr>
        <w:t>Manager</w:t>
      </w:r>
      <w:r w:rsidRPr="006412D9">
        <w:rPr>
          <w:rFonts w:cstheme="minorHAnsi"/>
          <w:color w:val="2A2A2A"/>
        </w:rPr>
        <w:t>.</w:t>
      </w:r>
      <w:r w:rsidR="006412D9">
        <w:rPr>
          <w:rFonts w:cstheme="minorHAnsi"/>
          <w:color w:val="2A2A2A"/>
        </w:rPr>
        <w:br/>
      </w:r>
    </w:p>
    <w:p w14:paraId="38D35656" w14:textId="16D76694" w:rsidR="006412D9" w:rsidRDefault="007C62AB" w:rsidP="006412D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>
        <w:rPr>
          <w:rFonts w:cstheme="minorHAnsi"/>
          <w:color w:val="2A2A2A"/>
        </w:rPr>
        <w:t>sha</w:t>
      </w:r>
      <w:r w:rsidR="00CF3321" w:rsidRPr="006412D9">
        <w:rPr>
          <w:rFonts w:cstheme="minorHAnsi"/>
          <w:color w:val="2A2A2A"/>
        </w:rPr>
        <w:t xml:space="preserve">ll ensure that any parking </w:t>
      </w:r>
      <w:r w:rsidR="007345E2" w:rsidRPr="006412D9">
        <w:rPr>
          <w:rFonts w:cstheme="minorHAnsi"/>
          <w:color w:val="2A2A2A"/>
        </w:rPr>
        <w:t xml:space="preserve">during </w:t>
      </w:r>
      <w:r w:rsidR="00CF3321" w:rsidRPr="006412D9">
        <w:rPr>
          <w:rFonts w:cstheme="minorHAnsi"/>
          <w:color w:val="2A2A2A"/>
        </w:rPr>
        <w:t>the hire period does not</w:t>
      </w:r>
      <w:r w:rsidR="00A17265">
        <w:rPr>
          <w:rFonts w:cstheme="minorHAnsi"/>
          <w:color w:val="2A2A2A"/>
        </w:rPr>
        <w:t xml:space="preserve"> </w:t>
      </w:r>
      <w:r w:rsidR="00CF3321" w:rsidRPr="006412D9">
        <w:rPr>
          <w:rFonts w:cstheme="minorHAnsi"/>
          <w:color w:val="2A2A2A"/>
        </w:rPr>
        <w:t xml:space="preserve">obstruct the </w:t>
      </w:r>
      <w:r w:rsidR="007345E2" w:rsidRPr="006412D9">
        <w:rPr>
          <w:rFonts w:cstheme="minorHAnsi"/>
          <w:color w:val="2A2A2A"/>
        </w:rPr>
        <w:t xml:space="preserve">Hall’s </w:t>
      </w:r>
      <w:r w:rsidR="00CF3321" w:rsidRPr="006412D9">
        <w:rPr>
          <w:rFonts w:cstheme="minorHAnsi"/>
          <w:color w:val="2A2A2A"/>
        </w:rPr>
        <w:t>main entrance or the fire exit, or the access to the sports field.</w:t>
      </w:r>
      <w:r w:rsidR="00A17265">
        <w:rPr>
          <w:rFonts w:cstheme="minorHAnsi"/>
          <w:color w:val="2A2A2A"/>
        </w:rPr>
        <w:t xml:space="preserve">  </w:t>
      </w:r>
      <w:r w:rsidR="00CF3321" w:rsidRPr="006412D9">
        <w:rPr>
          <w:rFonts w:cstheme="minorHAnsi"/>
          <w:color w:val="2A2A2A"/>
        </w:rPr>
        <w:t xml:space="preserve">There are </w:t>
      </w:r>
      <w:r w:rsidR="00D279D8" w:rsidRPr="006412D9">
        <w:rPr>
          <w:rFonts w:cstheme="minorHAnsi"/>
          <w:color w:val="2A2A2A"/>
        </w:rPr>
        <w:t>27</w:t>
      </w:r>
      <w:r w:rsidR="00CF3321" w:rsidRPr="006412D9">
        <w:rPr>
          <w:rFonts w:cstheme="minorHAnsi"/>
          <w:color w:val="2A2A2A"/>
        </w:rPr>
        <w:t xml:space="preserve"> marked parking bays in the Village Hall car park adjoining the Hall where vehicles are parked at the owners’ own risk.</w:t>
      </w:r>
      <w:r w:rsidR="006412D9">
        <w:rPr>
          <w:rFonts w:cstheme="minorHAnsi"/>
          <w:color w:val="2A2A2A"/>
        </w:rPr>
        <w:br/>
      </w:r>
    </w:p>
    <w:p w14:paraId="57E2DAFA" w14:textId="3D6250DC" w:rsidR="006412D9" w:rsidRDefault="00C210FC" w:rsidP="006412D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6412D9">
        <w:rPr>
          <w:rFonts w:cstheme="minorHAnsi"/>
          <w:color w:val="2A2A2A"/>
        </w:rPr>
        <w:t>shall</w:t>
      </w:r>
      <w:r w:rsidR="00CF3321" w:rsidRPr="006412D9">
        <w:rPr>
          <w:rFonts w:cstheme="minorHAnsi"/>
          <w:color w:val="2A2A2A"/>
        </w:rPr>
        <w:t xml:space="preserve"> ensure that all refuse is bagged and left in the </w:t>
      </w:r>
      <w:r w:rsidR="00E814C8" w:rsidRPr="006412D9">
        <w:rPr>
          <w:rFonts w:cstheme="minorHAnsi"/>
          <w:color w:val="2A2A2A"/>
        </w:rPr>
        <w:t xml:space="preserve">appropriate </w:t>
      </w:r>
      <w:r w:rsidR="00CF3321" w:rsidRPr="006412D9">
        <w:rPr>
          <w:rFonts w:cstheme="minorHAnsi"/>
          <w:color w:val="2A2A2A"/>
        </w:rPr>
        <w:t>wheelie bin</w:t>
      </w:r>
      <w:r w:rsidR="00E814C8" w:rsidRPr="006412D9">
        <w:rPr>
          <w:rFonts w:cstheme="minorHAnsi"/>
          <w:color w:val="2A2A2A"/>
        </w:rPr>
        <w:t>s</w:t>
      </w:r>
      <w:r w:rsidRPr="006412D9">
        <w:rPr>
          <w:rFonts w:cstheme="minorHAnsi"/>
          <w:color w:val="2A2A2A"/>
        </w:rPr>
        <w:t xml:space="preserve">. </w:t>
      </w:r>
      <w:r w:rsidR="00A17265">
        <w:rPr>
          <w:rFonts w:cstheme="minorHAnsi"/>
          <w:color w:val="2A2A2A"/>
        </w:rPr>
        <w:t xml:space="preserve"> </w:t>
      </w:r>
      <w:r w:rsidR="00CF3321" w:rsidRPr="006412D9">
        <w:rPr>
          <w:rFonts w:cstheme="minorHAnsi"/>
          <w:color w:val="2A2A2A"/>
        </w:rPr>
        <w:t xml:space="preserve">Litter </w:t>
      </w:r>
      <w:r w:rsidR="00A17265">
        <w:rPr>
          <w:rFonts w:cstheme="minorHAnsi"/>
          <w:color w:val="2A2A2A"/>
        </w:rPr>
        <w:t xml:space="preserve">must not </w:t>
      </w:r>
      <w:r w:rsidR="00CF3321" w:rsidRPr="006412D9">
        <w:rPr>
          <w:rFonts w:cstheme="minorHAnsi"/>
          <w:color w:val="2A2A2A"/>
        </w:rPr>
        <w:t>be left in or around the premises</w:t>
      </w:r>
      <w:r w:rsidRPr="006412D9">
        <w:rPr>
          <w:rFonts w:cstheme="minorHAnsi"/>
          <w:color w:val="2A2A2A"/>
        </w:rPr>
        <w:t>.</w:t>
      </w:r>
      <w:r w:rsidR="006412D9">
        <w:rPr>
          <w:rFonts w:cstheme="minorHAnsi"/>
          <w:color w:val="2A2A2A"/>
        </w:rPr>
        <w:br/>
      </w:r>
    </w:p>
    <w:p w14:paraId="07153E29" w14:textId="420ADC54" w:rsidR="006412D9" w:rsidRDefault="00951F8D" w:rsidP="006412D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/>
        <w:ind w:left="567" w:right="0" w:hanging="567"/>
        <w:rPr>
          <w:rFonts w:cstheme="minorHAnsi"/>
          <w:color w:val="2A2A2A"/>
        </w:rPr>
      </w:pPr>
      <w:r w:rsidRPr="006412D9">
        <w:rPr>
          <w:rFonts w:cstheme="minorHAnsi"/>
          <w:color w:val="2A2A2A"/>
        </w:rPr>
        <w:t xml:space="preserve">confirms that </w:t>
      </w:r>
      <w:r w:rsidR="00CF3321" w:rsidRPr="006412D9">
        <w:rPr>
          <w:rFonts w:cstheme="minorHAnsi"/>
          <w:color w:val="2A2A2A"/>
        </w:rPr>
        <w:t>by accepting these terms and conditions their personal data may be used by the Village Hall Management Committee in accordance with the</w:t>
      </w:r>
      <w:r w:rsidR="00E425EC" w:rsidRPr="006412D9">
        <w:rPr>
          <w:rFonts w:cstheme="minorHAnsi"/>
          <w:color w:val="2A2A2A"/>
        </w:rPr>
        <w:t xml:space="preserve"> Privacy Policy</w:t>
      </w:r>
      <w:r>
        <w:rPr>
          <w:rFonts w:cstheme="minorHAnsi"/>
          <w:color w:val="2A2A2A"/>
        </w:rPr>
        <w:t>,</w:t>
      </w:r>
      <w:r w:rsidR="00A17265">
        <w:rPr>
          <w:rFonts w:cstheme="minorHAnsi"/>
          <w:color w:val="2A2A2A"/>
        </w:rPr>
        <w:t xml:space="preserve"> </w:t>
      </w:r>
      <w:r>
        <w:rPr>
          <w:rFonts w:cstheme="minorHAnsi"/>
          <w:color w:val="2A2A2A"/>
        </w:rPr>
        <w:t xml:space="preserve">published at </w:t>
      </w:r>
      <w:hyperlink r:id="rId9" w:history="1">
        <w:r w:rsidRPr="00ED2E9F">
          <w:rPr>
            <w:rStyle w:val="Hyperlink"/>
          </w:rPr>
          <w:t>www.nottonvillagehall.uk</w:t>
        </w:r>
      </w:hyperlink>
    </w:p>
    <w:p w14:paraId="16D20F84" w14:textId="68496368" w:rsidR="00867A68" w:rsidRDefault="00867A68" w:rsidP="006412D9">
      <w:pPr>
        <w:shd w:val="clear" w:color="auto" w:fill="FFFFFF"/>
        <w:spacing w:before="100" w:beforeAutospacing="1" w:after="150"/>
        <w:ind w:left="0" w:right="0"/>
        <w:rPr>
          <w:rFonts w:cstheme="minorHAnsi"/>
          <w:color w:val="2A2A2A"/>
        </w:rPr>
      </w:pPr>
      <w:r>
        <w:rPr>
          <w:rFonts w:cstheme="minorHAnsi"/>
          <w:b/>
          <w:bCs/>
          <w:color w:val="2A2A2A"/>
        </w:rPr>
        <w:br/>
      </w:r>
      <w:r w:rsidR="00A17265" w:rsidRPr="00E054FE">
        <w:rPr>
          <w:rFonts w:cstheme="minorHAnsi"/>
          <w:b/>
          <w:bCs/>
          <w:color w:val="2A2A2A"/>
        </w:rPr>
        <w:t>NOTE:</w:t>
      </w:r>
      <w:r w:rsidR="00A17265" w:rsidRPr="00E054FE">
        <w:rPr>
          <w:rFonts w:cstheme="minorHAnsi"/>
          <w:color w:val="2A2A2A"/>
        </w:rPr>
        <w:t xml:space="preserve"> </w:t>
      </w:r>
    </w:p>
    <w:p w14:paraId="1BBF5B62" w14:textId="77777777" w:rsidR="00867A68" w:rsidRDefault="00A17265" w:rsidP="00867A6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50"/>
        <w:ind w:left="567" w:right="0" w:hanging="567"/>
        <w:rPr>
          <w:color w:val="2A2A2A"/>
        </w:rPr>
      </w:pPr>
      <w:r w:rsidRPr="00867A68">
        <w:rPr>
          <w:color w:val="2A2A2A"/>
        </w:rPr>
        <w:t>The Facilities are licensed for the playing of recorded music by PRS and PPL.</w:t>
      </w:r>
    </w:p>
    <w:p w14:paraId="0490B70A" w14:textId="77777777" w:rsidR="00867A68" w:rsidRPr="00867A68" w:rsidRDefault="00A17265" w:rsidP="00867A6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50"/>
        <w:ind w:left="567" w:right="0" w:hanging="567"/>
        <w:rPr>
          <w:color w:val="2A2A2A"/>
        </w:rPr>
      </w:pPr>
      <w:r w:rsidRPr="00867A68">
        <w:rPr>
          <w:color w:val="2A2A2A"/>
        </w:rPr>
        <w:t>WiFi code available on request</w:t>
      </w:r>
      <w:r w:rsidRPr="00867A68">
        <w:rPr>
          <w:rFonts w:cstheme="minorHAnsi"/>
          <w:color w:val="2A2A2A"/>
        </w:rPr>
        <w:t>.</w:t>
      </w:r>
    </w:p>
    <w:p w14:paraId="060E5C8F" w14:textId="3E8EBA5F" w:rsidR="007D630E" w:rsidRPr="00953AB2" w:rsidRDefault="00CF3321" w:rsidP="00867A6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50"/>
        <w:ind w:left="567" w:right="0" w:hanging="567"/>
        <w:rPr>
          <w:color w:val="2A2A2A"/>
        </w:rPr>
      </w:pPr>
      <w:r w:rsidRPr="00867A68">
        <w:rPr>
          <w:rFonts w:cstheme="minorHAnsi"/>
          <w:color w:val="2A2A2A"/>
          <w:shd w:val="clear" w:color="auto" w:fill="FFFFFF"/>
        </w:rPr>
        <w:t xml:space="preserve">The Village Hall Management Committee reserves the right to cancel bookings should the </w:t>
      </w:r>
      <w:r w:rsidR="007345E2" w:rsidRPr="00867A68">
        <w:rPr>
          <w:rFonts w:cstheme="minorHAnsi"/>
          <w:color w:val="2A2A2A"/>
          <w:shd w:val="clear" w:color="auto" w:fill="FFFFFF"/>
        </w:rPr>
        <w:t xml:space="preserve">Facilities </w:t>
      </w:r>
      <w:r w:rsidRPr="00867A68">
        <w:rPr>
          <w:rFonts w:cstheme="minorHAnsi"/>
          <w:color w:val="2A2A2A"/>
          <w:shd w:val="clear" w:color="auto" w:fill="FFFFFF"/>
        </w:rPr>
        <w:t xml:space="preserve">become unusable for any reason, or if </w:t>
      </w:r>
      <w:r w:rsidR="007345E2" w:rsidRPr="00867A68">
        <w:rPr>
          <w:rFonts w:cstheme="minorHAnsi"/>
          <w:color w:val="2A2A2A"/>
          <w:shd w:val="clear" w:color="auto" w:fill="FFFFFF"/>
        </w:rPr>
        <w:t xml:space="preserve">they </w:t>
      </w:r>
      <w:r w:rsidRPr="00867A68">
        <w:rPr>
          <w:rFonts w:cstheme="minorHAnsi"/>
          <w:color w:val="2A2A2A"/>
          <w:shd w:val="clear" w:color="auto" w:fill="FFFFFF"/>
        </w:rPr>
        <w:t>suddenly required for use as a Polling Station.</w:t>
      </w:r>
      <w:r w:rsidR="000E1C8C" w:rsidRPr="00867A68">
        <w:rPr>
          <w:rFonts w:cstheme="minorHAnsi"/>
          <w:color w:val="2A2A2A"/>
          <w:shd w:val="clear" w:color="auto" w:fill="FFFFFF"/>
        </w:rPr>
        <w:t xml:space="preserve"> </w:t>
      </w:r>
      <w:r w:rsidRPr="00867A68">
        <w:rPr>
          <w:rFonts w:cstheme="minorHAnsi"/>
          <w:color w:val="2A2A2A"/>
          <w:shd w:val="clear" w:color="auto" w:fill="FFFFFF"/>
        </w:rPr>
        <w:t xml:space="preserve"> The Committee will not be held liable for any los</w:t>
      </w:r>
      <w:r w:rsidRPr="00842463">
        <w:rPr>
          <w:rFonts w:cstheme="minorHAnsi"/>
          <w:color w:val="2A2A2A"/>
          <w:shd w:val="clear" w:color="auto" w:fill="FFFFFF"/>
        </w:rPr>
        <w:t>ses incurred as a result.</w:t>
      </w:r>
      <w:bookmarkEnd w:id="0"/>
    </w:p>
    <w:p w14:paraId="5D79514A" w14:textId="77777777" w:rsidR="00953AB2" w:rsidRDefault="00953AB2" w:rsidP="00953AB2">
      <w:pPr>
        <w:shd w:val="clear" w:color="auto" w:fill="FFFFFF"/>
        <w:spacing w:before="100" w:beforeAutospacing="1" w:after="150"/>
        <w:ind w:right="0"/>
        <w:rPr>
          <w:color w:val="2A2A2A"/>
        </w:rPr>
      </w:pPr>
    </w:p>
    <w:p w14:paraId="20B2E145" w14:textId="4E912E21" w:rsidR="00953AB2" w:rsidRPr="00953AB2" w:rsidRDefault="00953AB2" w:rsidP="00953AB2">
      <w:pPr>
        <w:shd w:val="clear" w:color="auto" w:fill="FFFFFF"/>
        <w:spacing w:before="100" w:beforeAutospacing="1" w:after="150"/>
        <w:ind w:right="0"/>
        <w:rPr>
          <w:color w:val="2A2A2A"/>
        </w:rPr>
      </w:pPr>
      <w:r>
        <w:rPr>
          <w:color w:val="2A2A2A"/>
        </w:rPr>
        <w:t>V19 2024-01</w:t>
      </w:r>
    </w:p>
    <w:sectPr w:rsidR="00953AB2" w:rsidRPr="00953AB2" w:rsidSect="00632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134" w:right="1440" w:bottom="1134" w:left="1440" w:header="567" w:footer="329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640A" w14:textId="77777777" w:rsidR="005E009C" w:rsidRDefault="005E009C" w:rsidP="00911B24">
      <w:r>
        <w:separator/>
      </w:r>
    </w:p>
  </w:endnote>
  <w:endnote w:type="continuationSeparator" w:id="0">
    <w:p w14:paraId="4CAEA840" w14:textId="77777777" w:rsidR="005E009C" w:rsidRDefault="005E009C" w:rsidP="009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E789" w14:textId="77777777" w:rsidR="003A3D64" w:rsidRDefault="003A3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224B" w14:textId="20652772" w:rsidR="0080322B" w:rsidRDefault="00000000" w:rsidP="0080322B">
    <w:pPr>
      <w:pStyle w:val="Footer"/>
      <w:jc w:val="center"/>
    </w:pPr>
    <w:fldSimple w:instr=" FILENAME \* MERGEFORMAT ">
      <w:r w:rsidR="003A3D64">
        <w:rPr>
          <w:noProof/>
        </w:rPr>
        <w:t>Booking Form v19 2024-01.docx</w:t>
      </w:r>
    </w:fldSimple>
    <w:r w:rsidR="00E814C8">
      <w:t xml:space="preserve"> - </w:t>
    </w:r>
    <w:sdt>
      <w:sdtPr>
        <w:id w:val="-95470699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80322B">
              <w:t xml:space="preserve">Page </w:t>
            </w:r>
            <w:r w:rsidR="0080322B">
              <w:rPr>
                <w:b/>
                <w:bCs/>
                <w:sz w:val="24"/>
                <w:szCs w:val="24"/>
              </w:rPr>
              <w:fldChar w:fldCharType="begin"/>
            </w:r>
            <w:r w:rsidR="0080322B">
              <w:rPr>
                <w:b/>
                <w:bCs/>
              </w:rPr>
              <w:instrText xml:space="preserve"> PAGE </w:instrText>
            </w:r>
            <w:r w:rsidR="0080322B">
              <w:rPr>
                <w:b/>
                <w:bCs/>
                <w:sz w:val="24"/>
                <w:szCs w:val="24"/>
              </w:rPr>
              <w:fldChar w:fldCharType="separate"/>
            </w:r>
            <w:r w:rsidR="0080322B">
              <w:rPr>
                <w:b/>
                <w:bCs/>
                <w:noProof/>
              </w:rPr>
              <w:t>2</w:t>
            </w:r>
            <w:r w:rsidR="0080322B">
              <w:rPr>
                <w:b/>
                <w:bCs/>
                <w:sz w:val="24"/>
                <w:szCs w:val="24"/>
              </w:rPr>
              <w:fldChar w:fldCharType="end"/>
            </w:r>
            <w:r w:rsidR="0080322B">
              <w:t xml:space="preserve"> of </w:t>
            </w:r>
            <w:r w:rsidR="0080322B">
              <w:rPr>
                <w:b/>
                <w:bCs/>
                <w:sz w:val="24"/>
                <w:szCs w:val="24"/>
              </w:rPr>
              <w:fldChar w:fldCharType="begin"/>
            </w:r>
            <w:r w:rsidR="0080322B">
              <w:rPr>
                <w:b/>
                <w:bCs/>
              </w:rPr>
              <w:instrText xml:space="preserve"> NUMPAGES  </w:instrText>
            </w:r>
            <w:r w:rsidR="0080322B">
              <w:rPr>
                <w:b/>
                <w:bCs/>
                <w:sz w:val="24"/>
                <w:szCs w:val="24"/>
              </w:rPr>
              <w:fldChar w:fldCharType="separate"/>
            </w:r>
            <w:r w:rsidR="0080322B">
              <w:rPr>
                <w:b/>
                <w:bCs/>
                <w:noProof/>
              </w:rPr>
              <w:t>2</w:t>
            </w:r>
            <w:r w:rsidR="008032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BEE6BC" w14:textId="011CA54C" w:rsidR="00187923" w:rsidRPr="00187923" w:rsidRDefault="00187923" w:rsidP="00187923">
    <w:pPr>
      <w:pStyle w:val="Footer"/>
      <w:ind w:left="811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A26" w14:textId="77777777" w:rsidR="003A3D64" w:rsidRDefault="003A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A15A" w14:textId="77777777" w:rsidR="005E009C" w:rsidRDefault="005E009C" w:rsidP="00911B24">
      <w:r>
        <w:separator/>
      </w:r>
    </w:p>
  </w:footnote>
  <w:footnote w:type="continuationSeparator" w:id="0">
    <w:p w14:paraId="6DD271A7" w14:textId="77777777" w:rsidR="005E009C" w:rsidRDefault="005E009C" w:rsidP="009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73B4" w14:textId="77777777" w:rsidR="003A3D64" w:rsidRDefault="003A3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0A3D" w14:textId="77777777" w:rsidR="003A3D64" w:rsidRDefault="003A3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1B0" w14:textId="77777777" w:rsidR="003A3D64" w:rsidRDefault="003A3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272"/>
    <w:multiLevelType w:val="hybridMultilevel"/>
    <w:tmpl w:val="A956D9B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B2C4559"/>
    <w:multiLevelType w:val="hybridMultilevel"/>
    <w:tmpl w:val="C504D77A"/>
    <w:lvl w:ilvl="0" w:tplc="642A0FD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ABB"/>
    <w:multiLevelType w:val="multilevel"/>
    <w:tmpl w:val="D87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57D90"/>
    <w:multiLevelType w:val="multilevel"/>
    <w:tmpl w:val="A87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C67DA"/>
    <w:multiLevelType w:val="hybridMultilevel"/>
    <w:tmpl w:val="B2A01A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D957DC"/>
    <w:multiLevelType w:val="multilevel"/>
    <w:tmpl w:val="975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B6024"/>
    <w:multiLevelType w:val="multilevel"/>
    <w:tmpl w:val="04C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C129F"/>
    <w:multiLevelType w:val="multilevel"/>
    <w:tmpl w:val="201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C0BDF"/>
    <w:multiLevelType w:val="hybridMultilevel"/>
    <w:tmpl w:val="536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942B0"/>
    <w:multiLevelType w:val="multilevel"/>
    <w:tmpl w:val="4B00B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8D40688"/>
    <w:multiLevelType w:val="hybridMultilevel"/>
    <w:tmpl w:val="42541B88"/>
    <w:lvl w:ilvl="0" w:tplc="A844B508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825"/>
    <w:multiLevelType w:val="hybridMultilevel"/>
    <w:tmpl w:val="53FA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2C5"/>
    <w:multiLevelType w:val="multilevel"/>
    <w:tmpl w:val="B72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1154C"/>
    <w:multiLevelType w:val="hybridMultilevel"/>
    <w:tmpl w:val="5A2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419A"/>
    <w:multiLevelType w:val="hybridMultilevel"/>
    <w:tmpl w:val="F9B2DEBC"/>
    <w:lvl w:ilvl="0" w:tplc="0809000F">
      <w:start w:val="1"/>
      <w:numFmt w:val="decimal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num w:numId="1" w16cid:durableId="413087064">
    <w:abstractNumId w:val="2"/>
  </w:num>
  <w:num w:numId="2" w16cid:durableId="817262914">
    <w:abstractNumId w:val="3"/>
  </w:num>
  <w:num w:numId="3" w16cid:durableId="1411123468">
    <w:abstractNumId w:val="12"/>
  </w:num>
  <w:num w:numId="4" w16cid:durableId="1722048293">
    <w:abstractNumId w:val="7"/>
  </w:num>
  <w:num w:numId="5" w16cid:durableId="1414743821">
    <w:abstractNumId w:val="6"/>
  </w:num>
  <w:num w:numId="6" w16cid:durableId="1415592491">
    <w:abstractNumId w:val="5"/>
  </w:num>
  <w:num w:numId="7" w16cid:durableId="2028366128">
    <w:abstractNumId w:val="4"/>
  </w:num>
  <w:num w:numId="8" w16cid:durableId="1798717797">
    <w:abstractNumId w:val="9"/>
  </w:num>
  <w:num w:numId="9" w16cid:durableId="905340236">
    <w:abstractNumId w:val="11"/>
  </w:num>
  <w:num w:numId="10" w16cid:durableId="746615669">
    <w:abstractNumId w:val="13"/>
  </w:num>
  <w:num w:numId="11" w16cid:durableId="1984389285">
    <w:abstractNumId w:val="0"/>
  </w:num>
  <w:num w:numId="12" w16cid:durableId="766925171">
    <w:abstractNumId w:val="14"/>
  </w:num>
  <w:num w:numId="13" w16cid:durableId="43994117">
    <w:abstractNumId w:val="1"/>
  </w:num>
  <w:num w:numId="14" w16cid:durableId="71046714">
    <w:abstractNumId w:val="10"/>
  </w:num>
  <w:num w:numId="15" w16cid:durableId="1852603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4B"/>
    <w:rsid w:val="00006AEC"/>
    <w:rsid w:val="0001089A"/>
    <w:rsid w:val="000235C1"/>
    <w:rsid w:val="000249F5"/>
    <w:rsid w:val="00046877"/>
    <w:rsid w:val="00073F26"/>
    <w:rsid w:val="00076B8B"/>
    <w:rsid w:val="00082EC3"/>
    <w:rsid w:val="000864B1"/>
    <w:rsid w:val="000A7BBA"/>
    <w:rsid w:val="000B1982"/>
    <w:rsid w:val="000B3EDA"/>
    <w:rsid w:val="000B5490"/>
    <w:rsid w:val="000B5704"/>
    <w:rsid w:val="000D5CC0"/>
    <w:rsid w:val="000E133D"/>
    <w:rsid w:val="000E1C8C"/>
    <w:rsid w:val="000F3C20"/>
    <w:rsid w:val="00105289"/>
    <w:rsid w:val="001116DD"/>
    <w:rsid w:val="0011310C"/>
    <w:rsid w:val="00122DB1"/>
    <w:rsid w:val="001410A0"/>
    <w:rsid w:val="00187923"/>
    <w:rsid w:val="001B6BE2"/>
    <w:rsid w:val="001C614B"/>
    <w:rsid w:val="001D1786"/>
    <w:rsid w:val="001D45E3"/>
    <w:rsid w:val="001D5B9F"/>
    <w:rsid w:val="001E5BE4"/>
    <w:rsid w:val="001F10C5"/>
    <w:rsid w:val="001F205D"/>
    <w:rsid w:val="00202475"/>
    <w:rsid w:val="002027EA"/>
    <w:rsid w:val="00203D13"/>
    <w:rsid w:val="00214260"/>
    <w:rsid w:val="00224828"/>
    <w:rsid w:val="00232600"/>
    <w:rsid w:val="002421F4"/>
    <w:rsid w:val="00263378"/>
    <w:rsid w:val="002A239F"/>
    <w:rsid w:val="002A7887"/>
    <w:rsid w:val="002B166D"/>
    <w:rsid w:val="002D73BD"/>
    <w:rsid w:val="002E3FE2"/>
    <w:rsid w:val="002E5D68"/>
    <w:rsid w:val="002F6509"/>
    <w:rsid w:val="00332959"/>
    <w:rsid w:val="00332E81"/>
    <w:rsid w:val="00334B50"/>
    <w:rsid w:val="00352603"/>
    <w:rsid w:val="0037234B"/>
    <w:rsid w:val="00373B19"/>
    <w:rsid w:val="00374944"/>
    <w:rsid w:val="00396AAB"/>
    <w:rsid w:val="003A3D64"/>
    <w:rsid w:val="003B2404"/>
    <w:rsid w:val="003C133A"/>
    <w:rsid w:val="003E088A"/>
    <w:rsid w:val="003E5305"/>
    <w:rsid w:val="003F3F50"/>
    <w:rsid w:val="003F5C52"/>
    <w:rsid w:val="003F5DB1"/>
    <w:rsid w:val="00401294"/>
    <w:rsid w:val="0040220F"/>
    <w:rsid w:val="004058AD"/>
    <w:rsid w:val="004333DE"/>
    <w:rsid w:val="004416BB"/>
    <w:rsid w:val="00442C2F"/>
    <w:rsid w:val="00446296"/>
    <w:rsid w:val="0045232C"/>
    <w:rsid w:val="004555CD"/>
    <w:rsid w:val="004B0606"/>
    <w:rsid w:val="004C4A87"/>
    <w:rsid w:val="004C658C"/>
    <w:rsid w:val="004E1A41"/>
    <w:rsid w:val="004F01D9"/>
    <w:rsid w:val="00514BD1"/>
    <w:rsid w:val="00524ED4"/>
    <w:rsid w:val="0053621D"/>
    <w:rsid w:val="00555B49"/>
    <w:rsid w:val="00557BD6"/>
    <w:rsid w:val="005601BC"/>
    <w:rsid w:val="00570953"/>
    <w:rsid w:val="00571243"/>
    <w:rsid w:val="005726CC"/>
    <w:rsid w:val="00574916"/>
    <w:rsid w:val="00576AA9"/>
    <w:rsid w:val="0058640F"/>
    <w:rsid w:val="00591C1B"/>
    <w:rsid w:val="00595A21"/>
    <w:rsid w:val="005C291A"/>
    <w:rsid w:val="005C6301"/>
    <w:rsid w:val="005D1AC3"/>
    <w:rsid w:val="005D230C"/>
    <w:rsid w:val="005E009C"/>
    <w:rsid w:val="005E1AAB"/>
    <w:rsid w:val="005F5C27"/>
    <w:rsid w:val="005F67CF"/>
    <w:rsid w:val="0060405B"/>
    <w:rsid w:val="0061799B"/>
    <w:rsid w:val="00623ED8"/>
    <w:rsid w:val="006266D9"/>
    <w:rsid w:val="006326E4"/>
    <w:rsid w:val="006412D9"/>
    <w:rsid w:val="0064461A"/>
    <w:rsid w:val="00650120"/>
    <w:rsid w:val="00661C3E"/>
    <w:rsid w:val="00673BD8"/>
    <w:rsid w:val="0069294D"/>
    <w:rsid w:val="006A16B7"/>
    <w:rsid w:val="006A1878"/>
    <w:rsid w:val="006A2ABC"/>
    <w:rsid w:val="006D5060"/>
    <w:rsid w:val="006E104A"/>
    <w:rsid w:val="00703520"/>
    <w:rsid w:val="00704CF1"/>
    <w:rsid w:val="0071038E"/>
    <w:rsid w:val="0071138B"/>
    <w:rsid w:val="00731465"/>
    <w:rsid w:val="00734116"/>
    <w:rsid w:val="007345E2"/>
    <w:rsid w:val="007509D7"/>
    <w:rsid w:val="00763050"/>
    <w:rsid w:val="00774FD2"/>
    <w:rsid w:val="007775AF"/>
    <w:rsid w:val="00781131"/>
    <w:rsid w:val="007841E6"/>
    <w:rsid w:val="00785C6A"/>
    <w:rsid w:val="00787D37"/>
    <w:rsid w:val="007B62BD"/>
    <w:rsid w:val="007C01E0"/>
    <w:rsid w:val="007C62AB"/>
    <w:rsid w:val="007C7BF0"/>
    <w:rsid w:val="007D3B85"/>
    <w:rsid w:val="007D5A2D"/>
    <w:rsid w:val="007D630E"/>
    <w:rsid w:val="00801D9B"/>
    <w:rsid w:val="0080322B"/>
    <w:rsid w:val="00811DBB"/>
    <w:rsid w:val="008153D5"/>
    <w:rsid w:val="00825A07"/>
    <w:rsid w:val="00832C98"/>
    <w:rsid w:val="00833547"/>
    <w:rsid w:val="00837458"/>
    <w:rsid w:val="00842463"/>
    <w:rsid w:val="00844515"/>
    <w:rsid w:val="0086389F"/>
    <w:rsid w:val="00867A68"/>
    <w:rsid w:val="00873861"/>
    <w:rsid w:val="00891C3B"/>
    <w:rsid w:val="00894ABC"/>
    <w:rsid w:val="008B4BE7"/>
    <w:rsid w:val="008B73E4"/>
    <w:rsid w:val="008C3070"/>
    <w:rsid w:val="008C76F1"/>
    <w:rsid w:val="008F48C5"/>
    <w:rsid w:val="00905228"/>
    <w:rsid w:val="009069AC"/>
    <w:rsid w:val="00907495"/>
    <w:rsid w:val="00911B24"/>
    <w:rsid w:val="00951F8D"/>
    <w:rsid w:val="00953AB2"/>
    <w:rsid w:val="00953D4A"/>
    <w:rsid w:val="009542DC"/>
    <w:rsid w:val="00960143"/>
    <w:rsid w:val="00961272"/>
    <w:rsid w:val="009614D7"/>
    <w:rsid w:val="00967E13"/>
    <w:rsid w:val="00967F09"/>
    <w:rsid w:val="00971E18"/>
    <w:rsid w:val="00975020"/>
    <w:rsid w:val="00995197"/>
    <w:rsid w:val="00997381"/>
    <w:rsid w:val="009A00D4"/>
    <w:rsid w:val="009B3409"/>
    <w:rsid w:val="009B7D59"/>
    <w:rsid w:val="009C4679"/>
    <w:rsid w:val="009D4DDD"/>
    <w:rsid w:val="009E0462"/>
    <w:rsid w:val="00A01E4A"/>
    <w:rsid w:val="00A13463"/>
    <w:rsid w:val="00A17265"/>
    <w:rsid w:val="00A178E8"/>
    <w:rsid w:val="00A21AE8"/>
    <w:rsid w:val="00A30072"/>
    <w:rsid w:val="00A54F42"/>
    <w:rsid w:val="00A569BB"/>
    <w:rsid w:val="00A7028A"/>
    <w:rsid w:val="00A7579F"/>
    <w:rsid w:val="00AA0D37"/>
    <w:rsid w:val="00AC1D82"/>
    <w:rsid w:val="00AD75FB"/>
    <w:rsid w:val="00AE0E58"/>
    <w:rsid w:val="00AE5496"/>
    <w:rsid w:val="00AF07C1"/>
    <w:rsid w:val="00B07116"/>
    <w:rsid w:val="00B248D1"/>
    <w:rsid w:val="00B264D1"/>
    <w:rsid w:val="00B32922"/>
    <w:rsid w:val="00B329E9"/>
    <w:rsid w:val="00B33590"/>
    <w:rsid w:val="00B45E03"/>
    <w:rsid w:val="00B644EF"/>
    <w:rsid w:val="00B678B2"/>
    <w:rsid w:val="00B83D35"/>
    <w:rsid w:val="00B94779"/>
    <w:rsid w:val="00B95DC0"/>
    <w:rsid w:val="00B96179"/>
    <w:rsid w:val="00BA2653"/>
    <w:rsid w:val="00BC53CF"/>
    <w:rsid w:val="00BD45AF"/>
    <w:rsid w:val="00BF04C1"/>
    <w:rsid w:val="00BF0AEB"/>
    <w:rsid w:val="00C00A2A"/>
    <w:rsid w:val="00C12CB0"/>
    <w:rsid w:val="00C178DE"/>
    <w:rsid w:val="00C17A2B"/>
    <w:rsid w:val="00C20926"/>
    <w:rsid w:val="00C210FC"/>
    <w:rsid w:val="00C35829"/>
    <w:rsid w:val="00C44093"/>
    <w:rsid w:val="00C53B29"/>
    <w:rsid w:val="00C77440"/>
    <w:rsid w:val="00CD0AA3"/>
    <w:rsid w:val="00CE31A0"/>
    <w:rsid w:val="00CF0189"/>
    <w:rsid w:val="00CF023C"/>
    <w:rsid w:val="00CF3321"/>
    <w:rsid w:val="00CF5203"/>
    <w:rsid w:val="00D018D7"/>
    <w:rsid w:val="00D0484F"/>
    <w:rsid w:val="00D05F59"/>
    <w:rsid w:val="00D15EA3"/>
    <w:rsid w:val="00D20B51"/>
    <w:rsid w:val="00D279D8"/>
    <w:rsid w:val="00D30722"/>
    <w:rsid w:val="00D40525"/>
    <w:rsid w:val="00D428BE"/>
    <w:rsid w:val="00D564F0"/>
    <w:rsid w:val="00D729DB"/>
    <w:rsid w:val="00D83C0F"/>
    <w:rsid w:val="00D9204C"/>
    <w:rsid w:val="00D96C64"/>
    <w:rsid w:val="00DC008F"/>
    <w:rsid w:val="00DC7782"/>
    <w:rsid w:val="00DD2943"/>
    <w:rsid w:val="00DD3076"/>
    <w:rsid w:val="00DE1E5F"/>
    <w:rsid w:val="00DF606B"/>
    <w:rsid w:val="00DF6462"/>
    <w:rsid w:val="00E054FE"/>
    <w:rsid w:val="00E12E8F"/>
    <w:rsid w:val="00E17549"/>
    <w:rsid w:val="00E25CCE"/>
    <w:rsid w:val="00E425EC"/>
    <w:rsid w:val="00E518DB"/>
    <w:rsid w:val="00E66936"/>
    <w:rsid w:val="00E814C8"/>
    <w:rsid w:val="00E85FE0"/>
    <w:rsid w:val="00E9392E"/>
    <w:rsid w:val="00EA30B1"/>
    <w:rsid w:val="00EB1CC3"/>
    <w:rsid w:val="00EB5644"/>
    <w:rsid w:val="00EC44D8"/>
    <w:rsid w:val="00EC63C4"/>
    <w:rsid w:val="00ED1629"/>
    <w:rsid w:val="00EF303B"/>
    <w:rsid w:val="00EF5495"/>
    <w:rsid w:val="00F33D5B"/>
    <w:rsid w:val="00F415DE"/>
    <w:rsid w:val="00F441D8"/>
    <w:rsid w:val="00F45D95"/>
    <w:rsid w:val="00F478AD"/>
    <w:rsid w:val="00F6040F"/>
    <w:rsid w:val="00F738FE"/>
    <w:rsid w:val="00FB4FA7"/>
    <w:rsid w:val="00FC44A7"/>
    <w:rsid w:val="00FC63AC"/>
    <w:rsid w:val="00FE1E67"/>
    <w:rsid w:val="00FE77A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FBE3C"/>
  <w15:chartTrackingRefBased/>
  <w15:docId w15:val="{0DCB6CA5-016D-4F71-BF4A-63F7240A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3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34B"/>
    <w:rPr>
      <w:color w:val="0000FF"/>
      <w:u w:val="single"/>
    </w:rPr>
  </w:style>
  <w:style w:type="character" w:customStyle="1" w:styleId="editable-text">
    <w:name w:val="editable-text"/>
    <w:basedOn w:val="DefaultParagraphFont"/>
    <w:rsid w:val="00CD0AA3"/>
  </w:style>
  <w:style w:type="character" w:customStyle="1" w:styleId="weebly-empty-footer-message">
    <w:name w:val="weebly-empty-footer-message"/>
    <w:basedOn w:val="DefaultParagraphFont"/>
    <w:rsid w:val="00CD0AA3"/>
  </w:style>
  <w:style w:type="character" w:styleId="UnresolvedMention">
    <w:name w:val="Unresolved Mention"/>
    <w:basedOn w:val="DefaultParagraphFont"/>
    <w:uiPriority w:val="99"/>
    <w:semiHidden/>
    <w:unhideWhenUsed/>
    <w:rsid w:val="00D96C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11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24"/>
  </w:style>
  <w:style w:type="paragraph" w:styleId="Footer">
    <w:name w:val="footer"/>
    <w:basedOn w:val="Normal"/>
    <w:link w:val="FooterChar"/>
    <w:uiPriority w:val="99"/>
    <w:unhideWhenUsed/>
    <w:rsid w:val="00911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24"/>
  </w:style>
  <w:style w:type="paragraph" w:styleId="ListParagraph">
    <w:name w:val="List Paragraph"/>
    <w:basedOn w:val="Normal"/>
    <w:uiPriority w:val="34"/>
    <w:qFormat/>
    <w:rsid w:val="00F44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322B"/>
    <w:rPr>
      <w:color w:val="808080"/>
    </w:rPr>
  </w:style>
  <w:style w:type="table" w:styleId="TableGrid">
    <w:name w:val="Table Grid"/>
    <w:basedOn w:val="TableNormal"/>
    <w:uiPriority w:val="39"/>
    <w:rsid w:val="00C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212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F2223"/>
                        <w:left w:val="single" w:sz="6" w:space="9" w:color="2D3032"/>
                        <w:bottom w:val="single" w:sz="6" w:space="2" w:color="1F2223"/>
                        <w:right w:val="single" w:sz="6" w:space="9" w:color="464A4D"/>
                      </w:divBdr>
                    </w:div>
                    <w:div w:id="1190877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F2223"/>
                        <w:left w:val="single" w:sz="6" w:space="9" w:color="2D3032"/>
                        <w:bottom w:val="single" w:sz="6" w:space="2" w:color="1F2223"/>
                        <w:right w:val="single" w:sz="6" w:space="9" w:color="464A4D"/>
                      </w:divBdr>
                    </w:div>
                  </w:divsChild>
                </w:div>
              </w:divsChild>
            </w:div>
          </w:divsChild>
        </w:div>
        <w:div w:id="860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0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F7F7F7"/>
                                <w:right w:val="none" w:sz="0" w:space="0" w:color="auto"/>
                              </w:divBdr>
                              <w:divsChild>
                                <w:div w:id="620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4838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1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8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6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577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onvillagehall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tonvillagehall.uk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7594-3F3C-4581-A4BD-51DEB7A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Cartwright</dc:creator>
  <cp:keywords/>
  <dc:description/>
  <cp:lastModifiedBy>Darrel Cartwright</cp:lastModifiedBy>
  <cp:revision>10</cp:revision>
  <cp:lastPrinted>2023-01-10T16:18:00Z</cp:lastPrinted>
  <dcterms:created xsi:type="dcterms:W3CDTF">2023-12-07T11:24:00Z</dcterms:created>
  <dcterms:modified xsi:type="dcterms:W3CDTF">2024-01-03T13:50:00Z</dcterms:modified>
</cp:coreProperties>
</file>